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E8EC6F" w14:textId="34694ACE" w:rsidR="00BD3F6B" w:rsidRPr="003F3C34" w:rsidRDefault="00BD3F6B" w:rsidP="00BD3F6B">
      <w:pPr>
        <w:tabs>
          <w:tab w:val="left" w:pos="1985"/>
        </w:tabs>
        <w:spacing w:after="0"/>
        <w:ind w:left="0" w:firstLine="0"/>
        <w:rPr>
          <w:rFonts w:ascii="Arial" w:eastAsia="맑은 고딕" w:hAnsi="Arial" w:cs="Arial"/>
          <w:b/>
          <w:bCs/>
          <w:sz w:val="28"/>
        </w:rPr>
      </w:pPr>
      <w:r w:rsidRPr="003F3C34">
        <w:rPr>
          <w:rFonts w:ascii="Arial" w:hAnsi="Arial" w:cs="Arial"/>
          <w:b/>
          <w:bCs/>
          <w:sz w:val="28"/>
        </w:rPr>
        <w:t>3GPP TSG RAN WG</w:t>
      </w:r>
      <w:r w:rsidRPr="003F3C34">
        <w:rPr>
          <w:rFonts w:ascii="Arial" w:eastAsia="맑은 고딕" w:hAnsi="Arial" w:cs="Arial" w:hint="eastAsia"/>
          <w:b/>
          <w:bCs/>
          <w:sz w:val="28"/>
        </w:rPr>
        <w:t xml:space="preserve">1 </w:t>
      </w:r>
      <w:r w:rsidR="001B01F9">
        <w:rPr>
          <w:rFonts w:ascii="Arial" w:eastAsia="맑은 고딕" w:hAnsi="Arial" w:cs="Arial"/>
          <w:b/>
          <w:bCs/>
          <w:sz w:val="28"/>
        </w:rPr>
        <w:t xml:space="preserve">Meeting </w:t>
      </w:r>
      <w:r>
        <w:rPr>
          <w:rFonts w:ascii="Arial" w:hAnsi="Arial" w:cs="Arial"/>
          <w:b/>
          <w:bCs/>
          <w:sz w:val="28"/>
        </w:rPr>
        <w:t>#9</w:t>
      </w:r>
      <w:r w:rsidR="00375D5D">
        <w:rPr>
          <w:rFonts w:ascii="Arial" w:hAnsi="Arial" w:cs="Arial"/>
          <w:b/>
          <w:bCs/>
          <w:sz w:val="28"/>
        </w:rPr>
        <w:t>8bis</w:t>
      </w:r>
      <w:r w:rsidRPr="003F3C34">
        <w:rPr>
          <w:rFonts w:ascii="Arial" w:eastAsia="맑은 고딕" w:hAnsi="Arial" w:cs="Arial" w:hint="eastAsia"/>
          <w:b/>
          <w:bCs/>
          <w:sz w:val="28"/>
        </w:rPr>
        <w:t xml:space="preserve">   </w:t>
      </w:r>
      <w:r w:rsidRPr="003F3C34">
        <w:rPr>
          <w:rFonts w:ascii="Arial" w:eastAsia="맑은 고딕" w:hAnsi="Arial" w:cs="Arial"/>
          <w:b/>
          <w:bCs/>
          <w:sz w:val="28"/>
        </w:rPr>
        <w:tab/>
        <w:t xml:space="preserve">  </w:t>
      </w:r>
      <w:r w:rsidRPr="003F3C34">
        <w:rPr>
          <w:rFonts w:ascii="Arial" w:eastAsia="맑은 고딕" w:hAnsi="Arial" w:cs="Arial" w:hint="eastAsia"/>
          <w:b/>
          <w:bCs/>
          <w:sz w:val="28"/>
        </w:rPr>
        <w:t xml:space="preserve">  </w:t>
      </w:r>
      <w:r w:rsidRPr="003F3C34">
        <w:rPr>
          <w:rFonts w:ascii="Arial" w:eastAsia="맑은 고딕" w:hAnsi="Arial" w:cs="Arial"/>
          <w:b/>
          <w:bCs/>
          <w:sz w:val="28"/>
        </w:rPr>
        <w:tab/>
        <w:t xml:space="preserve"> </w:t>
      </w:r>
      <w:r w:rsidR="001B01F9">
        <w:rPr>
          <w:rFonts w:ascii="Arial" w:eastAsia="맑은 고딕" w:hAnsi="Arial" w:cs="Arial"/>
          <w:b/>
          <w:bCs/>
          <w:sz w:val="28"/>
        </w:rPr>
        <w:t xml:space="preserve">     </w:t>
      </w:r>
      <w:r w:rsidRPr="003F3C34">
        <w:rPr>
          <w:rFonts w:ascii="Arial" w:eastAsia="맑은 고딕" w:hAnsi="Arial" w:cs="Arial"/>
          <w:b/>
          <w:bCs/>
          <w:sz w:val="28"/>
        </w:rPr>
        <w:t xml:space="preserve">  </w:t>
      </w:r>
      <w:r w:rsidRPr="003F3C34">
        <w:rPr>
          <w:rFonts w:ascii="Arial" w:eastAsia="맑은 고딕" w:hAnsi="Arial" w:cs="Arial" w:hint="eastAsia"/>
          <w:b/>
          <w:bCs/>
          <w:sz w:val="28"/>
        </w:rPr>
        <w:t xml:space="preserve">  </w:t>
      </w:r>
      <w:r w:rsidRPr="003F3C34">
        <w:rPr>
          <w:rFonts w:ascii="Arial" w:eastAsia="맑은 고딕" w:hAnsi="Arial" w:cs="Arial"/>
          <w:b/>
          <w:bCs/>
          <w:sz w:val="28"/>
        </w:rPr>
        <w:t xml:space="preserve"> </w:t>
      </w:r>
      <w:r w:rsidRPr="003F3C34">
        <w:rPr>
          <w:rFonts w:ascii="Arial" w:hAnsi="Arial" w:cs="Arial"/>
          <w:b/>
          <w:bCs/>
          <w:sz w:val="28"/>
        </w:rPr>
        <w:t>R1-1</w:t>
      </w:r>
      <w:r w:rsidR="001B01F9">
        <w:rPr>
          <w:rFonts w:ascii="Arial" w:hAnsi="Arial" w:cs="Arial"/>
          <w:b/>
          <w:bCs/>
          <w:sz w:val="28"/>
        </w:rPr>
        <w:t>9</w:t>
      </w:r>
      <w:r w:rsidR="00ED6060">
        <w:rPr>
          <w:rFonts w:ascii="Arial" w:hAnsi="Arial" w:cs="Arial"/>
          <w:b/>
          <w:bCs/>
          <w:sz w:val="28"/>
        </w:rPr>
        <w:t>10838</w:t>
      </w:r>
    </w:p>
    <w:p w14:paraId="4DC348E9" w14:textId="3E194A78" w:rsidR="00BD3F6B" w:rsidRPr="003F3C34" w:rsidRDefault="00375D5D" w:rsidP="00BD3F6B">
      <w:pPr>
        <w:tabs>
          <w:tab w:val="center" w:pos="4536"/>
          <w:tab w:val="right" w:pos="9072"/>
        </w:tabs>
        <w:spacing w:before="0"/>
        <w:ind w:left="284"/>
        <w:jc w:val="left"/>
        <w:rPr>
          <w:rFonts w:ascii="Arial" w:eastAsia="맑은 고딕" w:hAnsi="Arial" w:cs="Arial"/>
          <w:b/>
          <w:bCs/>
          <w:sz w:val="28"/>
        </w:rPr>
      </w:pPr>
      <w:r>
        <w:rPr>
          <w:rFonts w:ascii="Arial" w:hAnsi="Arial" w:cs="Arial"/>
          <w:b/>
          <w:bCs/>
          <w:sz w:val="28"/>
          <w:lang w:eastAsia="ja-JP"/>
        </w:rPr>
        <w:t>Chongqing</w:t>
      </w:r>
      <w:r w:rsidR="0094631A">
        <w:rPr>
          <w:rFonts w:ascii="Arial" w:hAnsi="Arial" w:cs="Arial"/>
          <w:b/>
          <w:bCs/>
          <w:sz w:val="28"/>
          <w:lang w:eastAsia="ja-JP"/>
        </w:rPr>
        <w:t xml:space="preserve">, </w:t>
      </w:r>
      <w:r>
        <w:rPr>
          <w:rFonts w:ascii="Arial" w:hAnsi="Arial" w:cs="Arial"/>
          <w:b/>
          <w:bCs/>
          <w:sz w:val="28"/>
          <w:lang w:eastAsia="ja-JP"/>
        </w:rPr>
        <w:t>China</w:t>
      </w:r>
      <w:r w:rsidR="0094631A">
        <w:rPr>
          <w:rFonts w:ascii="Arial" w:hAnsi="Arial" w:cs="Arial"/>
          <w:b/>
          <w:bCs/>
          <w:sz w:val="28"/>
          <w:lang w:eastAsia="ja-JP"/>
        </w:rPr>
        <w:t xml:space="preserve">, </w:t>
      </w:r>
      <w:r>
        <w:rPr>
          <w:rFonts w:ascii="Arial" w:hAnsi="Arial" w:cs="Arial"/>
          <w:b/>
          <w:bCs/>
          <w:sz w:val="28"/>
          <w:lang w:eastAsia="ja-JP"/>
        </w:rPr>
        <w:t>October</w:t>
      </w:r>
      <w:r w:rsidR="0094631A">
        <w:rPr>
          <w:rFonts w:ascii="Arial" w:hAnsi="Arial" w:cs="Arial"/>
          <w:b/>
          <w:bCs/>
          <w:sz w:val="28"/>
          <w:lang w:eastAsia="ja-JP"/>
        </w:rPr>
        <w:t xml:space="preserve"> </w:t>
      </w:r>
      <w:r>
        <w:rPr>
          <w:rFonts w:ascii="Arial" w:hAnsi="Arial" w:cs="Arial"/>
          <w:b/>
          <w:bCs/>
          <w:sz w:val="28"/>
          <w:lang w:eastAsia="ja-JP"/>
        </w:rPr>
        <w:t>14</w:t>
      </w:r>
      <w:r w:rsidR="0094631A" w:rsidRPr="00BA33B5">
        <w:rPr>
          <w:rFonts w:ascii="Arial" w:hAnsi="Arial" w:cs="Arial"/>
          <w:b/>
          <w:bCs/>
          <w:sz w:val="28"/>
          <w:vertAlign w:val="superscript"/>
          <w:lang w:eastAsia="ja-JP"/>
        </w:rPr>
        <w:t>th</w:t>
      </w:r>
      <w:r>
        <w:rPr>
          <w:rFonts w:ascii="Arial" w:hAnsi="Arial" w:cs="Arial"/>
          <w:b/>
          <w:bCs/>
          <w:sz w:val="28"/>
          <w:lang w:eastAsia="ja-JP"/>
        </w:rPr>
        <w:t xml:space="preserve"> – 2</w:t>
      </w:r>
      <w:r w:rsidR="0094631A">
        <w:rPr>
          <w:rFonts w:ascii="Arial" w:hAnsi="Arial" w:cs="Arial"/>
          <w:b/>
          <w:bCs/>
          <w:sz w:val="28"/>
          <w:lang w:eastAsia="ja-JP"/>
        </w:rPr>
        <w:t>0</w:t>
      </w:r>
      <w:r w:rsidR="0094631A" w:rsidRPr="00BA33B5">
        <w:rPr>
          <w:rFonts w:ascii="Arial" w:hAnsi="Arial" w:cs="Arial"/>
          <w:b/>
          <w:bCs/>
          <w:sz w:val="28"/>
          <w:vertAlign w:val="superscript"/>
          <w:lang w:eastAsia="ja-JP"/>
        </w:rPr>
        <w:t>th</w:t>
      </w:r>
      <w:r w:rsidR="0094631A">
        <w:rPr>
          <w:rFonts w:ascii="Arial" w:hAnsi="Arial" w:cs="Arial"/>
          <w:b/>
          <w:bCs/>
          <w:sz w:val="28"/>
          <w:lang w:eastAsia="ja-JP"/>
        </w:rPr>
        <w:t>, 2019</w:t>
      </w:r>
    </w:p>
    <w:p w14:paraId="57D0E810" w14:textId="1C4F9387" w:rsidR="00BD3F6B" w:rsidRPr="00EF79E1" w:rsidRDefault="00BD3F6B" w:rsidP="00BD3F6B">
      <w:pPr>
        <w:tabs>
          <w:tab w:val="left" w:pos="1985"/>
        </w:tabs>
        <w:spacing w:after="0"/>
        <w:ind w:left="0" w:firstLine="0"/>
        <w:rPr>
          <w:rFonts w:ascii="Arial" w:eastAsia="맑은 고딕" w:hAnsi="Arial"/>
          <w:sz w:val="24"/>
          <w:lang w:val="en-US" w:eastAsia="ko-KR"/>
        </w:rPr>
      </w:pPr>
      <w:r w:rsidRPr="00EF79E1">
        <w:rPr>
          <w:rFonts w:ascii="Arial" w:hAnsi="Arial"/>
          <w:b/>
          <w:sz w:val="24"/>
          <w:lang w:val="en-US"/>
        </w:rPr>
        <w:t>Agenda Item:</w:t>
      </w:r>
      <w:r w:rsidRPr="00EF79E1">
        <w:rPr>
          <w:rFonts w:ascii="Arial" w:hAnsi="Arial"/>
          <w:sz w:val="24"/>
          <w:lang w:val="en-US"/>
        </w:rPr>
        <w:tab/>
      </w:r>
      <w:r w:rsidRPr="00EF79E1">
        <w:rPr>
          <w:rFonts w:ascii="Arial" w:eastAsia="맑은 고딕" w:hAnsi="Arial"/>
          <w:sz w:val="24"/>
          <w:lang w:val="en-US" w:eastAsia="ko-KR"/>
        </w:rPr>
        <w:t>7.2.</w:t>
      </w:r>
      <w:r w:rsidR="00375D5D">
        <w:rPr>
          <w:rFonts w:ascii="Arial" w:eastAsia="맑은 고딕" w:hAnsi="Arial"/>
          <w:sz w:val="24"/>
          <w:lang w:val="en-US" w:eastAsia="ko-KR"/>
        </w:rPr>
        <w:t>13</w:t>
      </w:r>
      <w:r w:rsidRPr="00EF79E1">
        <w:rPr>
          <w:rFonts w:ascii="Arial" w:eastAsia="맑은 고딕" w:hAnsi="Arial"/>
          <w:sz w:val="24"/>
          <w:lang w:val="en-US" w:eastAsia="ko-KR"/>
        </w:rPr>
        <w:t>.</w:t>
      </w:r>
      <w:r w:rsidR="00CE4560">
        <w:rPr>
          <w:rFonts w:ascii="Arial" w:eastAsia="맑은 고딕" w:hAnsi="Arial"/>
          <w:sz w:val="24"/>
          <w:lang w:val="en-US" w:eastAsia="ko-KR"/>
        </w:rPr>
        <w:t>3</w:t>
      </w:r>
    </w:p>
    <w:p w14:paraId="04638A5A" w14:textId="77777777" w:rsidR="00BD3F6B" w:rsidRPr="00EF79E1" w:rsidRDefault="00BD3F6B" w:rsidP="00BD3F6B">
      <w:pPr>
        <w:tabs>
          <w:tab w:val="left" w:pos="1985"/>
        </w:tabs>
        <w:spacing w:after="0"/>
        <w:ind w:left="0" w:firstLine="0"/>
        <w:rPr>
          <w:rFonts w:ascii="Arial" w:eastAsia="바탕" w:hAnsi="Arial"/>
          <w:sz w:val="24"/>
          <w:lang w:eastAsia="ko-KR"/>
        </w:rPr>
      </w:pPr>
      <w:r w:rsidRPr="00EF79E1">
        <w:rPr>
          <w:rFonts w:ascii="Arial" w:hAnsi="Arial"/>
          <w:b/>
          <w:sz w:val="24"/>
        </w:rPr>
        <w:t xml:space="preserve">Source: </w:t>
      </w:r>
      <w:r w:rsidRPr="00EF79E1">
        <w:rPr>
          <w:rFonts w:ascii="Arial" w:hAnsi="Arial"/>
          <w:b/>
          <w:sz w:val="24"/>
        </w:rPr>
        <w:tab/>
      </w:r>
      <w:r w:rsidRPr="00EF79E1">
        <w:rPr>
          <w:rFonts w:ascii="Arial" w:eastAsia="바탕" w:hAnsi="Arial" w:hint="eastAsia"/>
          <w:sz w:val="24"/>
          <w:lang w:eastAsia="ko-KR"/>
        </w:rPr>
        <w:t>LG Electronics</w:t>
      </w:r>
      <w:r w:rsidRPr="00EF79E1">
        <w:rPr>
          <w:rFonts w:ascii="Arial" w:eastAsia="바탕" w:hAnsi="Arial"/>
          <w:sz w:val="24"/>
          <w:lang w:eastAsia="ko-KR"/>
        </w:rPr>
        <w:t xml:space="preserve"> </w:t>
      </w:r>
    </w:p>
    <w:p w14:paraId="79BF5EAE" w14:textId="7A5AE46E" w:rsidR="00BD3F6B" w:rsidRPr="00EF79E1" w:rsidRDefault="00BD3F6B" w:rsidP="00BD3F6B">
      <w:pPr>
        <w:tabs>
          <w:tab w:val="left" w:pos="1985"/>
        </w:tabs>
        <w:spacing w:after="0"/>
        <w:ind w:left="0" w:firstLine="0"/>
        <w:rPr>
          <w:rFonts w:ascii="Arial" w:eastAsiaTheme="minorEastAsia" w:hAnsi="Arial" w:cs="Arial"/>
          <w:sz w:val="24"/>
          <w:szCs w:val="24"/>
          <w:lang w:val="en-US" w:eastAsia="ko-KR"/>
        </w:rPr>
      </w:pPr>
      <w:r w:rsidRPr="00EF79E1">
        <w:rPr>
          <w:rFonts w:ascii="Arial" w:hAnsi="Arial"/>
          <w:b/>
          <w:sz w:val="24"/>
        </w:rPr>
        <w:t>Title:</w:t>
      </w:r>
      <w:r w:rsidRPr="00EF79E1">
        <w:rPr>
          <w:rFonts w:ascii="Arial" w:hAnsi="Arial"/>
          <w:sz w:val="24"/>
        </w:rPr>
        <w:t xml:space="preserve"> </w:t>
      </w:r>
      <w:r w:rsidRPr="00EF79E1">
        <w:rPr>
          <w:rFonts w:ascii="Arial" w:hAnsi="Arial"/>
          <w:sz w:val="24"/>
        </w:rPr>
        <w:tab/>
      </w:r>
      <w:r w:rsidR="00375D5D" w:rsidRPr="00375D5D">
        <w:rPr>
          <w:rFonts w:ascii="Arial" w:eastAsiaTheme="minorEastAsia" w:hAnsi="Arial"/>
          <w:sz w:val="24"/>
          <w:lang w:eastAsia="ko-KR"/>
        </w:rPr>
        <w:t>Discussion on L1 based Scell dormancy</w:t>
      </w:r>
    </w:p>
    <w:p w14:paraId="1884CC29" w14:textId="3DA03E0F" w:rsidR="00152C02" w:rsidRPr="000923CD" w:rsidRDefault="00BD3F6B" w:rsidP="00BD3F6B">
      <w:pPr>
        <w:pBdr>
          <w:bottom w:val="single" w:sz="12" w:space="1" w:color="auto"/>
        </w:pBdr>
        <w:tabs>
          <w:tab w:val="left" w:pos="1985"/>
        </w:tabs>
        <w:ind w:left="0" w:firstLine="0"/>
        <w:rPr>
          <w:rFonts w:ascii="Arial" w:eastAsia="바탕" w:hAnsi="Arial"/>
          <w:sz w:val="24"/>
          <w:lang w:eastAsia="ko-KR"/>
        </w:rPr>
      </w:pPr>
      <w:r w:rsidRPr="00EF79E1">
        <w:rPr>
          <w:rFonts w:ascii="Arial" w:hAnsi="Arial"/>
          <w:b/>
          <w:sz w:val="24"/>
        </w:rPr>
        <w:t>Document for:</w:t>
      </w:r>
      <w:r w:rsidRPr="00EF79E1">
        <w:rPr>
          <w:rFonts w:ascii="Arial" w:hAnsi="Arial"/>
          <w:sz w:val="24"/>
        </w:rPr>
        <w:tab/>
      </w:r>
      <w:r w:rsidRPr="00EF79E1">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Pr="00EF79E1">
        <w:rPr>
          <w:rFonts w:ascii="Arial" w:eastAsia="바탕" w:hAnsi="Arial" w:hint="eastAsia"/>
          <w:sz w:val="24"/>
          <w:lang w:eastAsia="ko-KR"/>
        </w:rPr>
        <w:t xml:space="preserve"> and decision</w:t>
      </w:r>
    </w:p>
    <w:p w14:paraId="39990E72" w14:textId="77777777" w:rsidR="00095BF5" w:rsidRDefault="00095BF5" w:rsidP="003A5BEE">
      <w:pPr>
        <w:pStyle w:val="10"/>
        <w:numPr>
          <w:ilvl w:val="0"/>
          <w:numId w:val="2"/>
        </w:numPr>
        <w:rPr>
          <w:rFonts w:eastAsia="바탕" w:cs="Arial"/>
          <w:b/>
          <w:lang w:eastAsia="ko-KR"/>
        </w:rPr>
      </w:pPr>
      <w:r w:rsidRPr="0028212A">
        <w:rPr>
          <w:rFonts w:eastAsia="바탕" w:cs="Arial"/>
          <w:b/>
          <w:lang w:eastAsia="ko-KR"/>
        </w:rPr>
        <w:t>Introduction</w:t>
      </w:r>
    </w:p>
    <w:p w14:paraId="173CB7EC" w14:textId="096BE73B" w:rsidR="00E21F6F" w:rsidRDefault="0044119C" w:rsidP="002B3E11">
      <w:pPr>
        <w:ind w:left="0" w:firstLine="0"/>
        <w:rPr>
          <w:rFonts w:eastAsiaTheme="minorEastAsia"/>
          <w:szCs w:val="22"/>
          <w:lang w:eastAsia="ko-KR"/>
        </w:rPr>
      </w:pPr>
      <w:r>
        <w:rPr>
          <w:rFonts w:eastAsiaTheme="minorEastAsia" w:hint="eastAsia"/>
          <w:szCs w:val="22"/>
          <w:lang w:eastAsia="ko-KR"/>
        </w:rPr>
        <w:t>I</w:t>
      </w:r>
      <w:r>
        <w:rPr>
          <w:rFonts w:eastAsiaTheme="minorEastAsia"/>
          <w:szCs w:val="22"/>
          <w:lang w:eastAsia="ko-KR"/>
        </w:rPr>
        <w:t>n RAN</w:t>
      </w:r>
      <w:r w:rsidR="00E21F6F">
        <w:rPr>
          <w:rFonts w:eastAsiaTheme="minorEastAsia"/>
          <w:szCs w:val="22"/>
          <w:lang w:eastAsia="ko-KR"/>
        </w:rPr>
        <w:t>1</w:t>
      </w:r>
      <w:r>
        <w:rPr>
          <w:rFonts w:eastAsiaTheme="minorEastAsia"/>
          <w:szCs w:val="22"/>
          <w:lang w:eastAsia="ko-KR"/>
        </w:rPr>
        <w:t>#</w:t>
      </w:r>
      <w:r w:rsidR="00E21F6F">
        <w:rPr>
          <w:rFonts w:eastAsiaTheme="minorEastAsia"/>
          <w:szCs w:val="22"/>
          <w:lang w:eastAsia="ko-KR"/>
        </w:rPr>
        <w:t>98bis</w:t>
      </w:r>
      <w:r>
        <w:rPr>
          <w:rFonts w:eastAsiaTheme="minorEastAsia"/>
          <w:szCs w:val="22"/>
          <w:lang w:eastAsia="ko-KR"/>
        </w:rPr>
        <w:t xml:space="preserve"> meeting, </w:t>
      </w:r>
      <w:r w:rsidR="00E21F6F">
        <w:rPr>
          <w:rFonts w:eastAsiaTheme="minorEastAsia"/>
          <w:szCs w:val="22"/>
          <w:lang w:eastAsia="ko-KR"/>
        </w:rPr>
        <w:t>the following was agreed regarding discussion in RAN1 on L1 based Scell dormancy [1].</w:t>
      </w:r>
    </w:p>
    <w:tbl>
      <w:tblPr>
        <w:tblStyle w:val="a7"/>
        <w:tblW w:w="0" w:type="auto"/>
        <w:tblLook w:val="04A0" w:firstRow="1" w:lastRow="0" w:firstColumn="1" w:lastColumn="0" w:noHBand="0" w:noVBand="1"/>
      </w:tblPr>
      <w:tblGrid>
        <w:gridCol w:w="9628"/>
      </w:tblGrid>
      <w:tr w:rsidR="00E21F6F" w14:paraId="1E85ADF1" w14:textId="77777777" w:rsidTr="00E21F6F">
        <w:tc>
          <w:tcPr>
            <w:tcW w:w="9628" w:type="dxa"/>
          </w:tcPr>
          <w:p w14:paraId="09239505" w14:textId="77777777" w:rsidR="00E21F6F" w:rsidRPr="00E21F6F" w:rsidRDefault="00E21F6F" w:rsidP="00E21F6F">
            <w:pPr>
              <w:spacing w:before="0" w:after="0" w:line="240" w:lineRule="auto"/>
              <w:ind w:left="0" w:firstLine="0"/>
              <w:jc w:val="left"/>
              <w:rPr>
                <w:rFonts w:ascii="Times" w:eastAsia="바탕" w:hAnsi="Times"/>
                <w:b/>
                <w:bCs/>
                <w:lang w:eastAsia="x-none"/>
              </w:rPr>
            </w:pPr>
            <w:r w:rsidRPr="00E21F6F">
              <w:rPr>
                <w:rFonts w:ascii="Times" w:eastAsia="바탕" w:hAnsi="Times"/>
                <w:highlight w:val="green"/>
                <w:lang w:eastAsia="x-none"/>
              </w:rPr>
              <w:t>Agreements</w:t>
            </w:r>
            <w:r w:rsidRPr="00E21F6F">
              <w:rPr>
                <w:rFonts w:ascii="Times" w:eastAsia="바탕" w:hAnsi="Times"/>
                <w:b/>
                <w:bCs/>
                <w:lang w:eastAsia="x-none"/>
              </w:rPr>
              <w:t>:</w:t>
            </w:r>
          </w:p>
          <w:p w14:paraId="35188934" w14:textId="77777777" w:rsidR="00E21F6F" w:rsidRPr="00E21F6F" w:rsidRDefault="00E21F6F" w:rsidP="00AC4443">
            <w:pPr>
              <w:numPr>
                <w:ilvl w:val="0"/>
                <w:numId w:val="9"/>
              </w:numPr>
              <w:spacing w:before="0" w:after="0" w:line="240" w:lineRule="auto"/>
              <w:contextualSpacing/>
              <w:jc w:val="left"/>
              <w:rPr>
                <w:rFonts w:ascii="Times" w:eastAsia="바탕" w:hAnsi="Times"/>
                <w:lang w:eastAsia="x-none"/>
              </w:rPr>
            </w:pPr>
            <w:r w:rsidRPr="00E21F6F">
              <w:rPr>
                <w:rFonts w:ascii="Times" w:eastAsia="바탕" w:hAnsi="Times"/>
                <w:lang w:eastAsia="x-none"/>
              </w:rPr>
              <w:t>From RAN1 perspective, L1 based mechanism for transitioning between ‘dormancy-like’ and ‘non dormancy-like’ behavior on activated Scells can be supported</w:t>
            </w:r>
          </w:p>
          <w:p w14:paraId="4F34253E" w14:textId="0E2783F1" w:rsidR="00E21F6F" w:rsidRPr="00E21F6F" w:rsidRDefault="00E21F6F" w:rsidP="00AC4443">
            <w:pPr>
              <w:numPr>
                <w:ilvl w:val="1"/>
                <w:numId w:val="9"/>
              </w:numPr>
              <w:spacing w:before="0" w:after="0" w:line="240" w:lineRule="auto"/>
              <w:contextualSpacing/>
              <w:jc w:val="left"/>
              <w:rPr>
                <w:rFonts w:ascii="Times" w:eastAsia="바탕" w:hAnsi="Times"/>
                <w:lang w:eastAsia="x-none"/>
              </w:rPr>
            </w:pPr>
            <w:r w:rsidRPr="00E21F6F">
              <w:rPr>
                <w:rFonts w:ascii="Times" w:eastAsia="바탕" w:hAnsi="Times"/>
                <w:lang w:eastAsia="x-none"/>
              </w:rPr>
              <w:t xml:space="preserve">‘dormancy-like’ =&gt; sparse/no PDCCH monitoring on activated Scell while maintaining CSI measurements/reporting </w:t>
            </w:r>
          </w:p>
        </w:tc>
      </w:tr>
    </w:tbl>
    <w:p w14:paraId="3C21FF66" w14:textId="601905F0" w:rsidR="00E21F6F" w:rsidRDefault="00E21F6F" w:rsidP="002B3E11">
      <w:pPr>
        <w:ind w:left="0" w:firstLine="0"/>
        <w:rPr>
          <w:rFonts w:eastAsiaTheme="minorEastAsia"/>
          <w:szCs w:val="22"/>
          <w:lang w:eastAsia="ko-KR"/>
        </w:rPr>
      </w:pPr>
      <w:r>
        <w:rPr>
          <w:rFonts w:eastAsiaTheme="minorEastAsia"/>
          <w:szCs w:val="22"/>
          <w:lang w:eastAsia="ko-KR"/>
        </w:rPr>
        <w:t>Moreover, in RAN#85 meeting, the following was agreed regarding further procedure on the Scell dormancy in RAN1 and RAN2 [2].</w:t>
      </w:r>
    </w:p>
    <w:tbl>
      <w:tblPr>
        <w:tblStyle w:val="a7"/>
        <w:tblW w:w="0" w:type="auto"/>
        <w:tblLook w:val="04A0" w:firstRow="1" w:lastRow="0" w:firstColumn="1" w:lastColumn="0" w:noHBand="0" w:noVBand="1"/>
      </w:tblPr>
      <w:tblGrid>
        <w:gridCol w:w="9628"/>
      </w:tblGrid>
      <w:tr w:rsidR="00E21F6F" w14:paraId="3A1F41E4" w14:textId="77777777" w:rsidTr="00E21F6F">
        <w:tc>
          <w:tcPr>
            <w:tcW w:w="9628" w:type="dxa"/>
          </w:tcPr>
          <w:p w14:paraId="3E811FDF" w14:textId="77777777" w:rsidR="00E21F6F" w:rsidRPr="00E21F6F" w:rsidRDefault="00E21F6F" w:rsidP="00AC4443">
            <w:pPr>
              <w:numPr>
                <w:ilvl w:val="0"/>
                <w:numId w:val="10"/>
              </w:numPr>
              <w:overflowPunct w:val="0"/>
              <w:autoSpaceDE w:val="0"/>
              <w:autoSpaceDN w:val="0"/>
              <w:adjustRightInd w:val="0"/>
              <w:spacing w:before="0" w:after="0" w:line="240" w:lineRule="auto"/>
              <w:jc w:val="left"/>
              <w:textAlignment w:val="baseline"/>
              <w:rPr>
                <w:rFonts w:eastAsia="Times New Roman"/>
                <w:b/>
                <w:bCs/>
                <w:lang w:val="en-US"/>
              </w:rPr>
            </w:pPr>
            <w:r w:rsidRPr="00E21F6F">
              <w:rPr>
                <w:rFonts w:eastAsia="Times New Roman"/>
                <w:b/>
                <w:bCs/>
              </w:rPr>
              <w:t xml:space="preserve">RANP tasks RAN2 to define dormancy behavior under MR-DC/CA WI </w:t>
            </w:r>
          </w:p>
          <w:p w14:paraId="7AB07351" w14:textId="77777777" w:rsidR="00E21F6F" w:rsidRPr="00E21F6F" w:rsidRDefault="00E21F6F" w:rsidP="00AC4443">
            <w:pPr>
              <w:numPr>
                <w:ilvl w:val="0"/>
                <w:numId w:val="10"/>
              </w:numPr>
              <w:overflowPunct w:val="0"/>
              <w:autoSpaceDE w:val="0"/>
              <w:autoSpaceDN w:val="0"/>
              <w:adjustRightInd w:val="0"/>
              <w:spacing w:before="0" w:after="0" w:line="240" w:lineRule="auto"/>
              <w:jc w:val="left"/>
              <w:textAlignment w:val="baseline"/>
              <w:rPr>
                <w:rFonts w:eastAsia="Times New Roman"/>
                <w:b/>
                <w:bCs/>
              </w:rPr>
            </w:pPr>
            <w:r w:rsidRPr="00E21F6F">
              <w:rPr>
                <w:rFonts w:eastAsia="Times New Roman"/>
                <w:b/>
                <w:bCs/>
              </w:rPr>
              <w:t xml:space="preserve">In parallel, in the next quarter, RAN1, in consultation with RAN2, specifies L1 based mechanism for transitioning between ‘dormancy-like’ and ‘non-dormancy-like’ behavior on activated SCells under MC-DC/CA WI. </w:t>
            </w:r>
          </w:p>
          <w:p w14:paraId="5E44EB4D" w14:textId="77777777" w:rsidR="00E21F6F" w:rsidRPr="00E21F6F" w:rsidRDefault="00E21F6F" w:rsidP="00AC4443">
            <w:pPr>
              <w:numPr>
                <w:ilvl w:val="0"/>
                <w:numId w:val="10"/>
              </w:numPr>
              <w:overflowPunct w:val="0"/>
              <w:autoSpaceDE w:val="0"/>
              <w:autoSpaceDN w:val="0"/>
              <w:adjustRightInd w:val="0"/>
              <w:spacing w:before="0" w:after="0" w:line="240" w:lineRule="auto"/>
              <w:jc w:val="left"/>
              <w:textAlignment w:val="baseline"/>
              <w:rPr>
                <w:rFonts w:eastAsia="Times New Roman"/>
                <w:b/>
                <w:bCs/>
              </w:rPr>
            </w:pPr>
            <w:r w:rsidRPr="00E21F6F">
              <w:rPr>
                <w:rFonts w:eastAsia="Times New Roman"/>
                <w:b/>
                <w:bCs/>
              </w:rPr>
              <w:t xml:space="preserve">Further study will be conducted if any additional UE behavior is needed when UE is also configured for receiving PDCCH based power saving signal/channel outside active time, and, if agreed, the additional UE behavior will be specified.  </w:t>
            </w:r>
          </w:p>
          <w:p w14:paraId="1503D300" w14:textId="77777777" w:rsidR="00E21F6F" w:rsidRPr="00E21F6F" w:rsidRDefault="00E21F6F" w:rsidP="00AC4443">
            <w:pPr>
              <w:numPr>
                <w:ilvl w:val="1"/>
                <w:numId w:val="10"/>
              </w:numPr>
              <w:overflowPunct w:val="0"/>
              <w:autoSpaceDE w:val="0"/>
              <w:autoSpaceDN w:val="0"/>
              <w:adjustRightInd w:val="0"/>
              <w:spacing w:before="0" w:after="0" w:line="240" w:lineRule="auto"/>
              <w:jc w:val="left"/>
              <w:textAlignment w:val="baseline"/>
              <w:rPr>
                <w:rFonts w:eastAsia="Times New Roman"/>
                <w:b/>
                <w:bCs/>
              </w:rPr>
            </w:pPr>
            <w:r w:rsidRPr="00E21F6F">
              <w:rPr>
                <w:rFonts w:eastAsia="Times New Roman"/>
                <w:b/>
                <w:bCs/>
              </w:rPr>
              <w:t>RAN1 chair will treat this together with dormancy discussion under MR-DC/CA WI</w:t>
            </w:r>
          </w:p>
          <w:p w14:paraId="4EC25B4D" w14:textId="77777777" w:rsidR="00E21F6F" w:rsidRPr="00E21F6F" w:rsidRDefault="00E21F6F" w:rsidP="00AC4443">
            <w:pPr>
              <w:numPr>
                <w:ilvl w:val="1"/>
                <w:numId w:val="10"/>
              </w:numPr>
              <w:overflowPunct w:val="0"/>
              <w:autoSpaceDE w:val="0"/>
              <w:autoSpaceDN w:val="0"/>
              <w:adjustRightInd w:val="0"/>
              <w:spacing w:before="0" w:after="0" w:line="240" w:lineRule="auto"/>
              <w:jc w:val="left"/>
              <w:textAlignment w:val="baseline"/>
              <w:rPr>
                <w:rFonts w:eastAsia="Times New Roman"/>
                <w:b/>
                <w:bCs/>
              </w:rPr>
            </w:pPr>
            <w:r w:rsidRPr="00E21F6F">
              <w:rPr>
                <w:rFonts w:eastAsia="Times New Roman"/>
                <w:b/>
                <w:bCs/>
              </w:rPr>
              <w:t>RAN2 will wait for RAN1 conclusion.  If it is agreed that additional behavior is needed for outside of active time, RAN2 chair will decide how to split the work between MC-DC/CA and Power Saving.   </w:t>
            </w:r>
          </w:p>
          <w:p w14:paraId="46CCCE9D" w14:textId="11356A93" w:rsidR="00E21F6F" w:rsidRDefault="00E21F6F" w:rsidP="00AC4443">
            <w:pPr>
              <w:numPr>
                <w:ilvl w:val="0"/>
                <w:numId w:val="10"/>
              </w:numPr>
              <w:overflowPunct w:val="0"/>
              <w:autoSpaceDE w:val="0"/>
              <w:autoSpaceDN w:val="0"/>
              <w:adjustRightInd w:val="0"/>
              <w:spacing w:before="0" w:after="0" w:line="240" w:lineRule="auto"/>
              <w:jc w:val="left"/>
              <w:textAlignment w:val="baseline"/>
              <w:rPr>
                <w:rFonts w:eastAsiaTheme="minorEastAsia"/>
                <w:szCs w:val="22"/>
                <w:lang w:eastAsia="ko-KR"/>
              </w:rPr>
            </w:pPr>
            <w:r w:rsidRPr="00E21F6F">
              <w:rPr>
                <w:rFonts w:eastAsia="Times New Roman"/>
                <w:b/>
                <w:bCs/>
              </w:rPr>
              <w:t>MR-DC/CA and Power Saving WID will not be updated</w:t>
            </w:r>
          </w:p>
        </w:tc>
      </w:tr>
    </w:tbl>
    <w:p w14:paraId="6490835B" w14:textId="74AD0718" w:rsidR="00E21F6F" w:rsidRPr="00E21F6F" w:rsidRDefault="00E21F6F" w:rsidP="002B3E11">
      <w:pPr>
        <w:ind w:left="0" w:firstLine="0"/>
        <w:rPr>
          <w:rFonts w:eastAsiaTheme="minorEastAsia"/>
          <w:szCs w:val="22"/>
          <w:lang w:eastAsia="ko-KR"/>
        </w:rPr>
      </w:pPr>
      <w:r>
        <w:rPr>
          <w:rFonts w:eastAsiaTheme="minorEastAsia"/>
          <w:szCs w:val="22"/>
          <w:lang w:eastAsia="ko-KR"/>
        </w:rPr>
        <w:t xml:space="preserve">According to the agreements, RAN1 should specify L1 based mechanism for transition between dormancy behaviour and normal behaviour in MR-DC/CA agenda first. </w:t>
      </w:r>
      <w:r>
        <w:rPr>
          <w:rFonts w:eastAsiaTheme="minorEastAsia" w:hint="eastAsia"/>
          <w:szCs w:val="22"/>
          <w:lang w:eastAsia="ko-KR"/>
        </w:rPr>
        <w:t>In this contribution, we discuss how to define L1 signaling based dormancy behaviour in RAN1.</w:t>
      </w:r>
    </w:p>
    <w:p w14:paraId="62E2528E" w14:textId="64C272F0" w:rsidR="0086708F" w:rsidRDefault="0086708F" w:rsidP="002B3E11">
      <w:pPr>
        <w:ind w:left="0" w:firstLine="0"/>
        <w:rPr>
          <w:rFonts w:eastAsiaTheme="minorEastAsia"/>
          <w:szCs w:val="22"/>
          <w:lang w:eastAsia="ko-KR"/>
        </w:rPr>
      </w:pPr>
    </w:p>
    <w:p w14:paraId="71A8ED96" w14:textId="525A1D7B" w:rsidR="000341A9" w:rsidRDefault="000341A9" w:rsidP="000341A9">
      <w:pPr>
        <w:pStyle w:val="10"/>
        <w:numPr>
          <w:ilvl w:val="0"/>
          <w:numId w:val="2"/>
        </w:numPr>
        <w:spacing w:after="0"/>
        <w:rPr>
          <w:rFonts w:eastAsiaTheme="minorEastAsia" w:cs="Arial"/>
          <w:b/>
          <w:szCs w:val="28"/>
          <w:lang w:eastAsia="ko-KR"/>
        </w:rPr>
      </w:pPr>
      <w:r>
        <w:rPr>
          <w:rFonts w:eastAsiaTheme="minorEastAsia" w:cs="Arial"/>
          <w:b/>
          <w:szCs w:val="28"/>
          <w:lang w:eastAsia="ko-KR"/>
        </w:rPr>
        <w:t xml:space="preserve">Discussion </w:t>
      </w:r>
    </w:p>
    <w:p w14:paraId="08202A7A" w14:textId="5EEC2D27" w:rsidR="00FD46DA" w:rsidRDefault="00E21F6F" w:rsidP="00432A68">
      <w:pPr>
        <w:spacing w:after="0"/>
        <w:ind w:left="0" w:firstLine="0"/>
        <w:rPr>
          <w:rFonts w:eastAsiaTheme="minorEastAsia"/>
          <w:lang w:eastAsia="ko-KR"/>
        </w:rPr>
      </w:pPr>
      <w:r>
        <w:rPr>
          <w:rFonts w:eastAsiaTheme="minorEastAsia"/>
          <w:lang w:eastAsia="ko-KR"/>
        </w:rPr>
        <w:t xml:space="preserve">Quite a long list of the </w:t>
      </w:r>
      <w:r w:rsidR="00FD46DA">
        <w:rPr>
          <w:rFonts w:eastAsiaTheme="minorEastAsia"/>
          <w:lang w:eastAsia="ko-KR"/>
        </w:rPr>
        <w:t xml:space="preserve">candidates </w:t>
      </w:r>
      <w:r>
        <w:rPr>
          <w:rFonts w:eastAsiaTheme="minorEastAsia"/>
          <w:lang w:eastAsia="ko-KR"/>
        </w:rPr>
        <w:t xml:space="preserve">for L1 based dormancy behaviour </w:t>
      </w:r>
      <w:r w:rsidR="00FD46DA">
        <w:rPr>
          <w:rFonts w:eastAsiaTheme="minorEastAsia"/>
          <w:lang w:eastAsia="ko-KR"/>
        </w:rPr>
        <w:t xml:space="preserve">switching algorithm was agreed via RAN1 email discussion after RAN1#98 meeting, where description of each candidates is also very long and incomplete in many cases. </w:t>
      </w:r>
      <w:r w:rsidR="00FD46DA">
        <w:rPr>
          <w:rFonts w:eastAsiaTheme="minorEastAsia"/>
          <w:lang w:eastAsia="ko-KR"/>
        </w:rPr>
        <w:lastRenderedPageBreak/>
        <w:t xml:space="preserve">Also, it was agreed that the candidates for discussion in RAN#98bis would </w:t>
      </w:r>
      <w:r w:rsidR="00FA2458">
        <w:rPr>
          <w:rFonts w:eastAsiaTheme="minorEastAsia"/>
          <w:lang w:eastAsia="ko-KR"/>
        </w:rPr>
        <w:t xml:space="preserve">not </w:t>
      </w:r>
      <w:r w:rsidR="00FD46DA">
        <w:rPr>
          <w:rFonts w:eastAsiaTheme="minorEastAsia"/>
          <w:lang w:eastAsia="ko-KR"/>
        </w:rPr>
        <w:t>be limited to the agreed candidates.</w:t>
      </w:r>
      <w:r w:rsidR="00FD46DA">
        <w:rPr>
          <w:rFonts w:eastAsiaTheme="minorEastAsia" w:hint="eastAsia"/>
          <w:lang w:eastAsia="ko-KR"/>
        </w:rPr>
        <w:t xml:space="preserve"> </w:t>
      </w:r>
      <w:r w:rsidR="00FD46DA">
        <w:rPr>
          <w:rFonts w:eastAsiaTheme="minorEastAsia"/>
          <w:lang w:eastAsia="ko-KR"/>
        </w:rPr>
        <w:t>The agreements are quoted below.</w:t>
      </w:r>
    </w:p>
    <w:p w14:paraId="51DFDD90" w14:textId="77777777" w:rsidR="00FD46DA" w:rsidRDefault="00FD46DA" w:rsidP="00432A68">
      <w:pPr>
        <w:spacing w:after="0"/>
        <w:ind w:left="0" w:firstLine="0"/>
        <w:rPr>
          <w:rFonts w:eastAsiaTheme="minorEastAsia"/>
          <w:lang w:eastAsia="ko-KR"/>
        </w:rPr>
      </w:pPr>
    </w:p>
    <w:tbl>
      <w:tblPr>
        <w:tblStyle w:val="a7"/>
        <w:tblW w:w="0" w:type="auto"/>
        <w:tblLook w:val="04A0" w:firstRow="1" w:lastRow="0" w:firstColumn="1" w:lastColumn="0" w:noHBand="0" w:noVBand="1"/>
      </w:tblPr>
      <w:tblGrid>
        <w:gridCol w:w="9628"/>
      </w:tblGrid>
      <w:tr w:rsidR="00FD46DA" w14:paraId="67B98D05" w14:textId="77777777" w:rsidTr="00FD46DA">
        <w:tc>
          <w:tcPr>
            <w:tcW w:w="9628" w:type="dxa"/>
          </w:tcPr>
          <w:p w14:paraId="6030AE01" w14:textId="77777777" w:rsidR="00FD46DA" w:rsidRPr="00FD46DA" w:rsidRDefault="00FD46DA" w:rsidP="00FD46DA">
            <w:pPr>
              <w:spacing w:before="0" w:after="0" w:line="240" w:lineRule="auto"/>
              <w:ind w:left="0" w:firstLine="0"/>
              <w:jc w:val="left"/>
              <w:rPr>
                <w:rFonts w:eastAsia="SimSun"/>
                <w:color w:val="4472C4"/>
                <w:sz w:val="18"/>
                <w:lang w:val="en-US" w:eastAsia="ko-KR"/>
              </w:rPr>
            </w:pPr>
            <w:r w:rsidRPr="00FD46DA">
              <w:rPr>
                <w:rFonts w:eastAsia="SimSun"/>
                <w:color w:val="4472C4"/>
                <w:sz w:val="18"/>
                <w:lang w:val="en-US" w:eastAsia="ko-KR"/>
              </w:rPr>
              <w:t>For L1 based mechanism for transitioning between ‘dormancy-like’ and ‘non dormancy-like’ behavior on activated Scells, study further the candidates including the following and aim to conclude at RAN1#98bis</w:t>
            </w:r>
          </w:p>
          <w:p w14:paraId="469040EB" w14:textId="77777777" w:rsidR="00FD46DA" w:rsidRPr="00FD46DA" w:rsidRDefault="00FD46DA" w:rsidP="00FD46DA">
            <w:pPr>
              <w:spacing w:before="0" w:after="0" w:line="240" w:lineRule="auto"/>
              <w:ind w:left="0" w:firstLine="0"/>
              <w:jc w:val="left"/>
              <w:rPr>
                <w:rFonts w:ascii="Calibri" w:eastAsia="SimSun" w:hAnsi="Calibri" w:cs="굴림"/>
                <w:sz w:val="18"/>
                <w:szCs w:val="22"/>
                <w:lang w:val="en-US" w:eastAsia="ko-KR"/>
              </w:rPr>
            </w:pPr>
          </w:p>
          <w:p w14:paraId="27174812" w14:textId="77777777" w:rsidR="00FD46DA" w:rsidRPr="00FD46DA" w:rsidRDefault="00FD46DA" w:rsidP="00FD46DA">
            <w:pPr>
              <w:spacing w:before="0" w:after="0" w:line="252" w:lineRule="auto"/>
              <w:ind w:left="360" w:hanging="360"/>
              <w:jc w:val="left"/>
              <w:rPr>
                <w:rFonts w:ascii="Calibri" w:eastAsia="SimSun" w:hAnsi="Calibri" w:cs="굴림"/>
                <w:b/>
                <w:bCs/>
                <w:sz w:val="18"/>
                <w:szCs w:val="22"/>
                <w:u w:val="single"/>
                <w:lang w:val="fi-FI" w:eastAsia="ko-KR"/>
              </w:rPr>
            </w:pPr>
            <w:r w:rsidRPr="00FD46DA">
              <w:rPr>
                <w:rFonts w:ascii="Courier New" w:eastAsia="SimSun" w:hAnsi="Courier New" w:cs="Courier New"/>
                <w:sz w:val="18"/>
                <w:szCs w:val="22"/>
                <w:lang w:val="fi-FI" w:eastAsia="ko-KR"/>
              </w:rPr>
              <w:t>o</w:t>
            </w:r>
            <w:r w:rsidRPr="00FD46DA">
              <w:rPr>
                <w:rFonts w:eastAsia="SimSun"/>
                <w:sz w:val="18"/>
                <w:szCs w:val="14"/>
                <w:lang w:val="fi-FI" w:eastAsia="ko-KR"/>
              </w:rPr>
              <w:t xml:space="preserve">   </w:t>
            </w:r>
            <w:r w:rsidRPr="00FD46DA">
              <w:rPr>
                <w:rFonts w:eastAsia="SimSun"/>
                <w:b/>
                <w:bCs/>
                <w:sz w:val="18"/>
                <w:u w:val="single"/>
                <w:lang w:val="fi-FI" w:eastAsia="ko-KR"/>
              </w:rPr>
              <w:t>Option 1</w:t>
            </w:r>
          </w:p>
          <w:p w14:paraId="4334A611" w14:textId="77777777" w:rsidR="00FD46DA" w:rsidRPr="00FD46DA" w:rsidRDefault="00FD46DA" w:rsidP="00AC4443">
            <w:pPr>
              <w:numPr>
                <w:ilvl w:val="1"/>
                <w:numId w:val="11"/>
              </w:numPr>
              <w:spacing w:before="0" w:after="0" w:line="252" w:lineRule="auto"/>
              <w:jc w:val="left"/>
              <w:rPr>
                <w:rFonts w:eastAsia="SimSun"/>
                <w:sz w:val="18"/>
                <w:lang w:val="fi-FI" w:eastAsia="ko-KR"/>
              </w:rPr>
            </w:pPr>
            <w:r w:rsidRPr="00FD46DA">
              <w:rPr>
                <w:rFonts w:eastAsia="SimSun"/>
                <w:sz w:val="18"/>
                <w:lang w:val="fi-FI" w:eastAsia="ko-KR"/>
              </w:rPr>
              <w:t>Introduce dedicated DCI on Pcell (or cell x) for transitioning between ‘dormancy-like’ and ‘non dormancy-like’ behavior on activated Scell(s) (or Scell(s) other than cell x)</w:t>
            </w:r>
          </w:p>
          <w:p w14:paraId="55D3B79C" w14:textId="77777777" w:rsidR="00FD46DA" w:rsidRPr="00FD46DA" w:rsidRDefault="00FD46DA" w:rsidP="00AC4443">
            <w:pPr>
              <w:numPr>
                <w:ilvl w:val="1"/>
                <w:numId w:val="11"/>
              </w:numPr>
              <w:spacing w:before="0" w:after="0" w:line="252" w:lineRule="auto"/>
              <w:jc w:val="left"/>
              <w:rPr>
                <w:rFonts w:eastAsia="SimSun"/>
                <w:sz w:val="18"/>
                <w:lang w:val="en-US" w:eastAsia="ko-KR"/>
              </w:rPr>
            </w:pPr>
            <w:r w:rsidRPr="00FD46DA">
              <w:rPr>
                <w:rFonts w:eastAsia="SimSun"/>
                <w:sz w:val="18"/>
                <w:lang w:val="en-US" w:eastAsia="ko-KR"/>
              </w:rPr>
              <w:t>For case when Scell is configured with multiple BWPs</w:t>
            </w:r>
          </w:p>
          <w:p w14:paraId="3637C8EB" w14:textId="77777777" w:rsidR="00FD46DA" w:rsidRPr="00FD46DA" w:rsidRDefault="00FD46DA" w:rsidP="00FD46DA">
            <w:pPr>
              <w:spacing w:before="0" w:after="0" w:line="252" w:lineRule="auto"/>
              <w:ind w:left="2160" w:hanging="180"/>
              <w:jc w:val="left"/>
              <w:rPr>
                <w:rFonts w:eastAsia="SimSun"/>
                <w:sz w:val="18"/>
                <w:lang w:val="en-US" w:eastAsia="ko-KR"/>
              </w:rPr>
            </w:pPr>
            <w:r w:rsidRPr="00FD46DA">
              <w:rPr>
                <w:rFonts w:eastAsia="SimSun"/>
                <w:sz w:val="18"/>
                <w:szCs w:val="14"/>
                <w:lang w:val="en-US" w:eastAsia="ko-KR"/>
              </w:rPr>
              <w:t xml:space="preserve">                                                               </w:t>
            </w:r>
            <w:r w:rsidRPr="00FD46DA">
              <w:rPr>
                <w:rFonts w:eastAsia="SimSun"/>
                <w:sz w:val="18"/>
                <w:lang w:val="en-US" w:eastAsia="ko-KR"/>
              </w:rPr>
              <w:t>i.</w:t>
            </w:r>
            <w:r w:rsidRPr="00FD46DA">
              <w:rPr>
                <w:rFonts w:eastAsia="SimSun"/>
                <w:sz w:val="18"/>
                <w:szCs w:val="14"/>
                <w:lang w:val="en-US" w:eastAsia="ko-KR"/>
              </w:rPr>
              <w:t xml:space="preserve">      </w:t>
            </w:r>
            <w:r w:rsidRPr="00FD46DA">
              <w:rPr>
                <w:rFonts w:eastAsia="SimSun"/>
                <w:sz w:val="18"/>
                <w:lang w:val="en-US" w:eastAsia="ko-KR"/>
              </w:rPr>
              <w:t>Alt1: DCI indicates the BWP to be used on the Scell (FFS 1 or 2 bits per Scell)</w:t>
            </w:r>
          </w:p>
          <w:p w14:paraId="1523B2C5" w14:textId="77777777" w:rsidR="00FD46DA" w:rsidRPr="00FD46DA" w:rsidRDefault="00FD46DA" w:rsidP="00FD46DA">
            <w:pPr>
              <w:spacing w:before="0" w:after="0" w:line="252" w:lineRule="auto"/>
              <w:ind w:left="2160" w:hanging="180"/>
              <w:jc w:val="left"/>
              <w:rPr>
                <w:rFonts w:eastAsia="SimSun"/>
                <w:sz w:val="18"/>
                <w:lang w:val="en-US" w:eastAsia="ko-KR"/>
              </w:rPr>
            </w:pPr>
            <w:r w:rsidRPr="00FD46DA">
              <w:rPr>
                <w:rFonts w:eastAsia="SimSun"/>
                <w:sz w:val="18"/>
                <w:szCs w:val="14"/>
                <w:lang w:val="en-US" w:eastAsia="ko-KR"/>
              </w:rPr>
              <w:t xml:space="preserve">                                                             </w:t>
            </w:r>
            <w:r w:rsidRPr="00FD46DA">
              <w:rPr>
                <w:rFonts w:eastAsia="SimSun"/>
                <w:sz w:val="18"/>
                <w:lang w:val="en-US" w:eastAsia="ko-KR"/>
              </w:rPr>
              <w:t>ii.</w:t>
            </w:r>
            <w:r w:rsidRPr="00FD46DA">
              <w:rPr>
                <w:rFonts w:eastAsia="SimSun"/>
                <w:sz w:val="18"/>
                <w:szCs w:val="14"/>
                <w:lang w:val="en-US" w:eastAsia="ko-KR"/>
              </w:rPr>
              <w:t xml:space="preserve">      </w:t>
            </w:r>
            <w:r w:rsidRPr="00FD46DA">
              <w:rPr>
                <w:rFonts w:eastAsia="SimSun"/>
                <w:sz w:val="18"/>
                <w:lang w:val="en-US" w:eastAsia="ko-KR"/>
              </w:rPr>
              <w:t>Alt2: DCI indicates whether to monitor/not monitor PDCCH on current active BWP of the Scell (1 bit per Scell)</w:t>
            </w:r>
          </w:p>
          <w:p w14:paraId="158DE96A" w14:textId="77777777" w:rsidR="00FD46DA" w:rsidRPr="00FD46DA" w:rsidRDefault="00FD46DA" w:rsidP="00FD46DA">
            <w:pPr>
              <w:spacing w:before="0" w:after="0" w:line="252" w:lineRule="auto"/>
              <w:ind w:left="2160" w:firstLine="0"/>
              <w:jc w:val="left"/>
              <w:rPr>
                <w:rFonts w:eastAsia="SimSun"/>
                <w:color w:val="4472C4"/>
                <w:sz w:val="18"/>
                <w:lang w:val="en-US" w:eastAsia="ko-KR"/>
              </w:rPr>
            </w:pPr>
            <w:r w:rsidRPr="00FD46DA">
              <w:rPr>
                <w:rFonts w:eastAsia="SimSun"/>
                <w:color w:val="4472C4"/>
                <w:sz w:val="18"/>
                <w:lang w:val="en-US" w:eastAsia="ko-KR"/>
              </w:rPr>
              <w:t>Note: It is also possible that the dedicated DCI is used to support both Alt. 1 and Alt. 2</w:t>
            </w:r>
          </w:p>
          <w:p w14:paraId="004043AE" w14:textId="77777777" w:rsidR="00FD46DA" w:rsidRPr="00FD46DA" w:rsidRDefault="00FD46DA" w:rsidP="00AC4443">
            <w:pPr>
              <w:numPr>
                <w:ilvl w:val="1"/>
                <w:numId w:val="12"/>
              </w:numPr>
              <w:spacing w:before="0" w:after="0" w:line="252" w:lineRule="auto"/>
              <w:jc w:val="left"/>
              <w:rPr>
                <w:rFonts w:eastAsia="SimSun"/>
                <w:sz w:val="18"/>
                <w:lang w:val="en-US" w:eastAsia="ko-KR"/>
              </w:rPr>
            </w:pPr>
            <w:r w:rsidRPr="00FD46DA">
              <w:rPr>
                <w:rFonts w:eastAsia="SimSun"/>
                <w:sz w:val="18"/>
                <w:lang w:val="en-US" w:eastAsia="ko-KR"/>
              </w:rPr>
              <w:t>For case when Scell is configured with 1 BWP</w:t>
            </w:r>
          </w:p>
          <w:p w14:paraId="3C711838" w14:textId="77777777" w:rsidR="00FD46DA" w:rsidRPr="00FD46DA" w:rsidRDefault="00FD46DA" w:rsidP="00FD46DA">
            <w:pPr>
              <w:spacing w:before="0" w:after="0" w:line="252" w:lineRule="auto"/>
              <w:ind w:left="2160" w:hanging="180"/>
              <w:jc w:val="left"/>
              <w:rPr>
                <w:rFonts w:eastAsia="SimSun"/>
                <w:sz w:val="18"/>
                <w:lang w:val="en-US" w:eastAsia="ko-KR"/>
              </w:rPr>
            </w:pPr>
            <w:r w:rsidRPr="00FD46DA">
              <w:rPr>
                <w:rFonts w:eastAsia="SimSun"/>
                <w:sz w:val="18"/>
                <w:szCs w:val="14"/>
                <w:lang w:val="en-US" w:eastAsia="ko-KR"/>
              </w:rPr>
              <w:t xml:space="preserve">                                                               </w:t>
            </w:r>
            <w:r w:rsidRPr="00FD46DA">
              <w:rPr>
                <w:rFonts w:eastAsia="SimSun"/>
                <w:sz w:val="18"/>
                <w:lang w:val="en-US" w:eastAsia="ko-KR"/>
              </w:rPr>
              <w:t>i.</w:t>
            </w:r>
            <w:r w:rsidRPr="00FD46DA">
              <w:rPr>
                <w:rFonts w:eastAsia="SimSun"/>
                <w:sz w:val="18"/>
                <w:szCs w:val="14"/>
                <w:lang w:val="en-US" w:eastAsia="ko-KR"/>
              </w:rPr>
              <w:t xml:space="preserve">      </w:t>
            </w:r>
            <w:r w:rsidRPr="00FD46DA">
              <w:rPr>
                <w:rFonts w:eastAsia="SimSun"/>
                <w:color w:val="4472C4"/>
                <w:sz w:val="18"/>
                <w:lang w:val="en-US" w:eastAsia="ko-KR"/>
              </w:rPr>
              <w:t xml:space="preserve">Alt1: </w:t>
            </w:r>
            <w:r w:rsidRPr="00FD46DA">
              <w:rPr>
                <w:rFonts w:eastAsia="SimSun"/>
                <w:sz w:val="18"/>
                <w:lang w:val="en-US" w:eastAsia="ko-KR"/>
              </w:rPr>
              <w:t>DCI indicates whether to monitor/not monitor PDCCH on the Scell (1 bit per Scell)</w:t>
            </w:r>
          </w:p>
          <w:p w14:paraId="59BAE40D" w14:textId="77777777" w:rsidR="00FD46DA" w:rsidRPr="00FD46DA" w:rsidRDefault="00FD46DA" w:rsidP="00FD46DA">
            <w:pPr>
              <w:spacing w:before="0" w:after="0" w:line="252" w:lineRule="auto"/>
              <w:ind w:left="2160" w:hanging="180"/>
              <w:jc w:val="left"/>
              <w:rPr>
                <w:rFonts w:eastAsia="SimSun"/>
                <w:color w:val="4472C4"/>
                <w:sz w:val="18"/>
                <w:lang w:val="en-US" w:eastAsia="ko-KR"/>
              </w:rPr>
            </w:pPr>
            <w:r w:rsidRPr="00FD46DA">
              <w:rPr>
                <w:rFonts w:eastAsia="SimSun"/>
                <w:color w:val="4472C4"/>
                <w:sz w:val="18"/>
                <w:szCs w:val="14"/>
                <w:lang w:val="en-US" w:eastAsia="ko-KR"/>
              </w:rPr>
              <w:t xml:space="preserve">                                                             </w:t>
            </w:r>
            <w:r w:rsidRPr="00FD46DA">
              <w:rPr>
                <w:rFonts w:eastAsia="SimSun"/>
                <w:color w:val="4472C4"/>
                <w:sz w:val="18"/>
                <w:lang w:val="en-US" w:eastAsia="ko-KR"/>
              </w:rPr>
              <w:t>ii.</w:t>
            </w:r>
            <w:r w:rsidRPr="00FD46DA">
              <w:rPr>
                <w:rFonts w:eastAsia="SimSun"/>
                <w:color w:val="4472C4"/>
                <w:sz w:val="18"/>
                <w:szCs w:val="14"/>
                <w:lang w:val="en-US" w:eastAsia="ko-KR"/>
              </w:rPr>
              <w:t xml:space="preserve">      </w:t>
            </w:r>
            <w:r w:rsidRPr="00FD46DA">
              <w:rPr>
                <w:rFonts w:eastAsia="SimSun"/>
                <w:color w:val="4472C4"/>
                <w:sz w:val="18"/>
                <w:lang w:val="en-US" w:eastAsia="ko-KR"/>
              </w:rPr>
              <w:t>Alt2: DCI indicates switching between sparse PDCCH monitoring and frequent PDCCH monitoring (1bit per Scell)</w:t>
            </w:r>
          </w:p>
          <w:p w14:paraId="71CBA86D" w14:textId="77777777" w:rsidR="00FD46DA" w:rsidRPr="00FD46DA" w:rsidRDefault="00FD46DA" w:rsidP="00AC4443">
            <w:pPr>
              <w:numPr>
                <w:ilvl w:val="1"/>
                <w:numId w:val="13"/>
              </w:numPr>
              <w:spacing w:before="0" w:after="0" w:line="252" w:lineRule="auto"/>
              <w:jc w:val="left"/>
              <w:rPr>
                <w:rFonts w:eastAsia="SimSun"/>
                <w:sz w:val="18"/>
                <w:lang w:val="en-US" w:eastAsia="ko-KR"/>
              </w:rPr>
            </w:pPr>
            <w:r w:rsidRPr="00FD46DA">
              <w:rPr>
                <w:rFonts w:eastAsia="SimSun"/>
                <w:sz w:val="18"/>
                <w:lang w:val="en-US" w:eastAsia="ko-KR"/>
              </w:rPr>
              <w:t>DCI is applicable for case when UE is not configured with CIF (i.e., no cross-carrier scheduling)</w:t>
            </w:r>
          </w:p>
          <w:p w14:paraId="2D095868" w14:textId="77777777" w:rsidR="00FD46DA" w:rsidRPr="00FD46DA" w:rsidRDefault="00FD46DA" w:rsidP="00FD46DA">
            <w:pPr>
              <w:spacing w:before="0" w:after="0" w:line="252" w:lineRule="auto"/>
              <w:ind w:left="2160" w:hanging="180"/>
              <w:jc w:val="left"/>
              <w:rPr>
                <w:rFonts w:eastAsia="SimSun"/>
                <w:sz w:val="18"/>
                <w:lang w:val="en-US" w:eastAsia="ko-KR"/>
              </w:rPr>
            </w:pPr>
            <w:r w:rsidRPr="00FD46DA">
              <w:rPr>
                <w:rFonts w:eastAsia="SimSun"/>
                <w:sz w:val="18"/>
                <w:szCs w:val="14"/>
                <w:lang w:val="en-US" w:eastAsia="ko-KR"/>
              </w:rPr>
              <w:t xml:space="preserve">                                                               </w:t>
            </w:r>
            <w:r w:rsidRPr="00FD46DA">
              <w:rPr>
                <w:rFonts w:eastAsia="SimSun"/>
                <w:sz w:val="18"/>
                <w:lang w:val="en-US" w:eastAsia="ko-KR"/>
              </w:rPr>
              <w:t>i.</w:t>
            </w:r>
            <w:r w:rsidRPr="00FD46DA">
              <w:rPr>
                <w:rFonts w:eastAsia="SimSun"/>
                <w:sz w:val="18"/>
                <w:szCs w:val="14"/>
                <w:lang w:val="en-US" w:eastAsia="ko-KR"/>
              </w:rPr>
              <w:t xml:space="preserve">      </w:t>
            </w:r>
            <w:r w:rsidRPr="00FD46DA">
              <w:rPr>
                <w:rFonts w:eastAsia="SimSun"/>
                <w:sz w:val="18"/>
                <w:lang w:val="en-US" w:eastAsia="ko-KR"/>
              </w:rPr>
              <w:t>FFS for cross-carrier scheduling case</w:t>
            </w:r>
          </w:p>
          <w:p w14:paraId="5A915C88" w14:textId="77777777" w:rsidR="00FD46DA" w:rsidRPr="00FD46DA" w:rsidRDefault="00FD46DA" w:rsidP="00AC4443">
            <w:pPr>
              <w:numPr>
                <w:ilvl w:val="1"/>
                <w:numId w:val="14"/>
              </w:numPr>
              <w:spacing w:before="0" w:after="0" w:line="252" w:lineRule="auto"/>
              <w:jc w:val="left"/>
              <w:rPr>
                <w:rFonts w:eastAsia="SimSun"/>
                <w:sz w:val="18"/>
                <w:lang w:val="en-US" w:eastAsia="ko-KR"/>
              </w:rPr>
            </w:pPr>
            <w:r w:rsidRPr="00FD46DA">
              <w:rPr>
                <w:rFonts w:eastAsia="SimSun"/>
                <w:sz w:val="18"/>
                <w:lang w:val="en-US" w:eastAsia="ko-KR"/>
              </w:rPr>
              <w:t>DCI details</w:t>
            </w:r>
          </w:p>
          <w:p w14:paraId="1597A394" w14:textId="77777777" w:rsidR="00FD46DA" w:rsidRPr="00FD46DA" w:rsidRDefault="00FD46DA" w:rsidP="00FD46DA">
            <w:pPr>
              <w:spacing w:before="0" w:after="0" w:line="252" w:lineRule="auto"/>
              <w:ind w:left="2160" w:hanging="180"/>
              <w:jc w:val="left"/>
              <w:rPr>
                <w:rFonts w:eastAsia="SimSun"/>
                <w:sz w:val="18"/>
                <w:lang w:val="en-US" w:eastAsia="ko-KR"/>
              </w:rPr>
            </w:pPr>
            <w:r w:rsidRPr="00FD46DA">
              <w:rPr>
                <w:rFonts w:eastAsia="SimSun"/>
                <w:sz w:val="18"/>
                <w:szCs w:val="14"/>
                <w:lang w:val="en-US" w:eastAsia="ko-KR"/>
              </w:rPr>
              <w:t xml:space="preserve">                                                               </w:t>
            </w:r>
            <w:r w:rsidRPr="00FD46DA">
              <w:rPr>
                <w:rFonts w:eastAsia="SimSun"/>
                <w:sz w:val="18"/>
                <w:lang w:val="en-US" w:eastAsia="ko-KR"/>
              </w:rPr>
              <w:t>i.</w:t>
            </w:r>
            <w:r w:rsidRPr="00FD46DA">
              <w:rPr>
                <w:rFonts w:eastAsia="SimSun"/>
                <w:sz w:val="18"/>
                <w:szCs w:val="14"/>
                <w:lang w:val="en-US" w:eastAsia="ko-KR"/>
              </w:rPr>
              <w:t xml:space="preserve">      </w:t>
            </w:r>
            <w:r w:rsidRPr="00FD46DA">
              <w:rPr>
                <w:rFonts w:eastAsia="SimSun"/>
                <w:sz w:val="18"/>
                <w:lang w:val="en-US" w:eastAsia="ko-KR"/>
              </w:rPr>
              <w:t xml:space="preserve">At least </w:t>
            </w:r>
            <w:r w:rsidRPr="00FD46DA">
              <w:rPr>
                <w:rFonts w:eastAsia="SimSun"/>
                <w:color w:val="FF0000"/>
                <w:sz w:val="18"/>
                <w:u w:val="single"/>
                <w:lang w:val="en-US" w:eastAsia="ko-KR"/>
              </w:rPr>
              <w:t>[</w:t>
            </w:r>
            <w:r w:rsidRPr="00FD46DA">
              <w:rPr>
                <w:rFonts w:eastAsia="SimSun"/>
                <w:sz w:val="18"/>
                <w:lang w:val="en-US" w:eastAsia="ko-KR"/>
              </w:rPr>
              <w:t>15</w:t>
            </w:r>
            <w:r w:rsidRPr="00FD46DA">
              <w:rPr>
                <w:rFonts w:eastAsia="SimSun"/>
                <w:color w:val="FF0000"/>
                <w:sz w:val="18"/>
                <w:u w:val="single"/>
                <w:lang w:val="en-US" w:eastAsia="ko-KR"/>
              </w:rPr>
              <w:t>]</w:t>
            </w:r>
            <w:r w:rsidRPr="00FD46DA">
              <w:rPr>
                <w:rFonts w:eastAsia="SimSun"/>
                <w:sz w:val="18"/>
                <w:lang w:val="en-US" w:eastAsia="ko-KR"/>
              </w:rPr>
              <w:t xml:space="preserve"> DCI bits (i.e., 1 bit per Scell)</w:t>
            </w:r>
          </w:p>
          <w:p w14:paraId="756B13E5" w14:textId="77777777" w:rsidR="00FD46DA" w:rsidRPr="00FD46DA" w:rsidRDefault="00FD46DA" w:rsidP="00FD46DA">
            <w:pPr>
              <w:spacing w:before="0" w:after="0" w:line="252" w:lineRule="auto"/>
              <w:ind w:left="2160" w:hanging="180"/>
              <w:jc w:val="left"/>
              <w:rPr>
                <w:rFonts w:eastAsia="SimSun"/>
                <w:sz w:val="18"/>
                <w:lang w:val="en-US" w:eastAsia="ko-KR"/>
              </w:rPr>
            </w:pPr>
            <w:r w:rsidRPr="00FD46DA">
              <w:rPr>
                <w:rFonts w:eastAsia="SimSun"/>
                <w:sz w:val="18"/>
                <w:szCs w:val="14"/>
                <w:lang w:val="en-US" w:eastAsia="ko-KR"/>
              </w:rPr>
              <w:t xml:space="preserve">                                                             </w:t>
            </w:r>
            <w:r w:rsidRPr="00FD46DA">
              <w:rPr>
                <w:rFonts w:eastAsia="SimSun"/>
                <w:sz w:val="18"/>
                <w:lang w:val="en-US" w:eastAsia="ko-KR"/>
              </w:rPr>
              <w:t>ii.</w:t>
            </w:r>
            <w:r w:rsidRPr="00FD46DA">
              <w:rPr>
                <w:rFonts w:eastAsia="SimSun"/>
                <w:sz w:val="18"/>
                <w:szCs w:val="14"/>
                <w:lang w:val="en-US" w:eastAsia="ko-KR"/>
              </w:rPr>
              <w:t xml:space="preserve">      </w:t>
            </w:r>
            <w:r w:rsidRPr="00FD46DA">
              <w:rPr>
                <w:rFonts w:eastAsia="SimSun"/>
                <w:sz w:val="18"/>
                <w:lang w:val="en-US" w:eastAsia="ko-KR"/>
              </w:rPr>
              <w:t>Monitored along with other scheduling DCI</w:t>
            </w:r>
          </w:p>
          <w:p w14:paraId="27E71BB3" w14:textId="77777777" w:rsidR="00FD46DA" w:rsidRPr="00FD46DA" w:rsidRDefault="00FD46DA" w:rsidP="00FD46DA">
            <w:pPr>
              <w:spacing w:before="0" w:after="0" w:line="252" w:lineRule="auto"/>
              <w:ind w:left="2160" w:hanging="180"/>
              <w:jc w:val="left"/>
              <w:rPr>
                <w:rFonts w:eastAsia="SimSun"/>
                <w:sz w:val="18"/>
                <w:lang w:val="en-US" w:eastAsia="ko-KR"/>
              </w:rPr>
            </w:pPr>
            <w:r w:rsidRPr="00FD46DA">
              <w:rPr>
                <w:rFonts w:eastAsia="SimSun"/>
                <w:sz w:val="18"/>
                <w:szCs w:val="14"/>
                <w:lang w:val="en-US" w:eastAsia="ko-KR"/>
              </w:rPr>
              <w:t xml:space="preserve">                                                           </w:t>
            </w:r>
            <w:r w:rsidRPr="00FD46DA">
              <w:rPr>
                <w:rFonts w:eastAsia="SimSun"/>
                <w:sz w:val="18"/>
                <w:lang w:val="en-US" w:eastAsia="ko-KR"/>
              </w:rPr>
              <w:t>iii.</w:t>
            </w:r>
            <w:r w:rsidRPr="00FD46DA">
              <w:rPr>
                <w:rFonts w:eastAsia="SimSun"/>
                <w:sz w:val="18"/>
                <w:szCs w:val="14"/>
                <w:lang w:val="en-US" w:eastAsia="ko-KR"/>
              </w:rPr>
              <w:t xml:space="preserve">      </w:t>
            </w:r>
            <w:r w:rsidRPr="00FD46DA">
              <w:rPr>
                <w:rFonts w:eastAsia="SimSun"/>
                <w:sz w:val="18"/>
                <w:lang w:val="en-US" w:eastAsia="ko-KR"/>
              </w:rPr>
              <w:t>No extra BDs for monitoring this DCI</w:t>
            </w:r>
          </w:p>
          <w:p w14:paraId="681E5DE5" w14:textId="77777777" w:rsidR="00FD46DA" w:rsidRPr="00FD46DA" w:rsidRDefault="00FD46DA" w:rsidP="00AC4443">
            <w:pPr>
              <w:numPr>
                <w:ilvl w:val="3"/>
                <w:numId w:val="15"/>
              </w:numPr>
              <w:spacing w:before="0" w:after="0" w:line="252" w:lineRule="auto"/>
              <w:jc w:val="left"/>
              <w:rPr>
                <w:rFonts w:eastAsia="SimSun"/>
                <w:sz w:val="18"/>
                <w:lang w:val="en-US" w:eastAsia="ko-KR"/>
              </w:rPr>
            </w:pPr>
            <w:r w:rsidRPr="00FD46DA">
              <w:rPr>
                <w:rFonts w:eastAsia="SimSun"/>
                <w:sz w:val="18"/>
                <w:lang w:val="en-US" w:eastAsia="ko-KR"/>
              </w:rPr>
              <w:t>Alt 1: DCI CRC scrambled with C-RNTI but some fields reserved in one of DCI 0-0/0-1/1-0/1-1, and other fields used for triggering the dormancy behavior</w:t>
            </w:r>
          </w:p>
          <w:p w14:paraId="7004F90C" w14:textId="77777777" w:rsidR="00FD46DA" w:rsidRPr="00FD46DA" w:rsidRDefault="00FD46DA" w:rsidP="00AC4443">
            <w:pPr>
              <w:numPr>
                <w:ilvl w:val="3"/>
                <w:numId w:val="15"/>
              </w:numPr>
              <w:spacing w:before="0" w:after="0" w:line="252" w:lineRule="auto"/>
              <w:jc w:val="left"/>
              <w:rPr>
                <w:rFonts w:eastAsia="SimSun"/>
                <w:sz w:val="18"/>
                <w:lang w:val="en-US" w:eastAsia="ko-KR"/>
              </w:rPr>
            </w:pPr>
            <w:r w:rsidRPr="00FD46DA">
              <w:rPr>
                <w:rFonts w:eastAsia="SimSun"/>
                <w:sz w:val="18"/>
                <w:lang w:val="en-US" w:eastAsia="ko-KR"/>
              </w:rPr>
              <w:t>Alt 2: DCI CRC scrambled by another RNTI (i.e., similar to SPS PDCCH release)</w:t>
            </w:r>
          </w:p>
          <w:p w14:paraId="09D33FEB" w14:textId="77777777" w:rsidR="00FD46DA" w:rsidRPr="00FD46DA" w:rsidRDefault="00FD46DA" w:rsidP="00AC4443">
            <w:pPr>
              <w:numPr>
                <w:ilvl w:val="3"/>
                <w:numId w:val="15"/>
              </w:numPr>
              <w:spacing w:before="0" w:after="0" w:line="252" w:lineRule="auto"/>
              <w:jc w:val="left"/>
              <w:rPr>
                <w:rFonts w:eastAsia="SimSun"/>
                <w:sz w:val="18"/>
                <w:lang w:val="en-US" w:eastAsia="ko-KR"/>
              </w:rPr>
            </w:pPr>
            <w:r w:rsidRPr="00FD46DA">
              <w:rPr>
                <w:rFonts w:eastAsia="SimSun"/>
                <w:sz w:val="18"/>
                <w:lang w:val="en-US" w:eastAsia="ko-KR"/>
              </w:rPr>
              <w:t>Other alternatives not precluded (e.g. monitored in CSS with size similar to DCI 2-x)</w:t>
            </w:r>
          </w:p>
          <w:p w14:paraId="0847C5E8" w14:textId="77777777" w:rsidR="00FD46DA" w:rsidRPr="00FD46DA" w:rsidRDefault="00FD46DA" w:rsidP="00AC4443">
            <w:pPr>
              <w:numPr>
                <w:ilvl w:val="1"/>
                <w:numId w:val="15"/>
              </w:numPr>
              <w:spacing w:before="0" w:after="0" w:line="252" w:lineRule="auto"/>
              <w:jc w:val="left"/>
              <w:rPr>
                <w:rFonts w:eastAsia="SimSun"/>
                <w:sz w:val="18"/>
                <w:lang w:val="en-US" w:eastAsia="ko-KR"/>
              </w:rPr>
            </w:pPr>
            <w:r w:rsidRPr="00FD46DA">
              <w:rPr>
                <w:rFonts w:eastAsia="SimSun"/>
                <w:sz w:val="18"/>
                <w:lang w:val="en-US" w:eastAsia="ko-KR"/>
              </w:rPr>
              <w:t>Application delay</w:t>
            </w:r>
          </w:p>
          <w:p w14:paraId="44801D36" w14:textId="77777777" w:rsidR="00FD46DA" w:rsidRPr="00FD46DA" w:rsidRDefault="00FD46DA" w:rsidP="00FD46DA">
            <w:pPr>
              <w:spacing w:before="0" w:after="0" w:line="252" w:lineRule="auto"/>
              <w:ind w:left="2160" w:hanging="180"/>
              <w:jc w:val="left"/>
              <w:rPr>
                <w:rFonts w:eastAsia="SimSun"/>
                <w:strike/>
                <w:sz w:val="18"/>
                <w:lang w:val="en-US" w:eastAsia="ko-KR"/>
              </w:rPr>
            </w:pPr>
            <w:r w:rsidRPr="00FD46DA">
              <w:rPr>
                <w:rFonts w:eastAsia="SimSun"/>
                <w:strike/>
                <w:sz w:val="18"/>
                <w:szCs w:val="14"/>
                <w:lang w:val="en-US" w:eastAsia="ko-KR"/>
              </w:rPr>
              <w:t xml:space="preserve">                                                               </w:t>
            </w:r>
            <w:r w:rsidRPr="00FD46DA">
              <w:rPr>
                <w:rFonts w:eastAsia="SimSun"/>
                <w:strike/>
                <w:sz w:val="18"/>
                <w:lang w:val="en-US" w:eastAsia="ko-KR"/>
              </w:rPr>
              <w:t>i.</w:t>
            </w:r>
            <w:r w:rsidRPr="00FD46DA">
              <w:rPr>
                <w:rFonts w:eastAsia="SimSun"/>
                <w:strike/>
                <w:sz w:val="18"/>
                <w:szCs w:val="14"/>
                <w:lang w:val="en-US" w:eastAsia="ko-KR"/>
              </w:rPr>
              <w:t xml:space="preserve">      </w:t>
            </w:r>
            <w:r w:rsidRPr="00FD46DA">
              <w:rPr>
                <w:rFonts w:eastAsia="SimSun"/>
                <w:strike/>
                <w:sz w:val="18"/>
                <w:lang w:val="en-US" w:eastAsia="ko-KR"/>
              </w:rPr>
              <w:t xml:space="preserve">&lt;= BWP switching delay; </w:t>
            </w:r>
            <w:r w:rsidRPr="00FD46DA">
              <w:rPr>
                <w:rFonts w:eastAsia="SimSun"/>
                <w:color w:val="4472C4"/>
                <w:sz w:val="18"/>
                <w:lang w:val="en-US" w:eastAsia="ko-KR"/>
              </w:rPr>
              <w:t>BWP switching delay is starting point</w:t>
            </w:r>
          </w:p>
          <w:p w14:paraId="01ED88D9" w14:textId="77777777" w:rsidR="00FD46DA" w:rsidRPr="00FD46DA" w:rsidRDefault="00FD46DA" w:rsidP="00FD46DA">
            <w:pPr>
              <w:spacing w:before="100" w:beforeAutospacing="1" w:after="100" w:afterAutospacing="1" w:line="240" w:lineRule="auto"/>
              <w:ind w:left="2160" w:hanging="180"/>
              <w:jc w:val="left"/>
              <w:rPr>
                <w:rFonts w:eastAsia="SimSun"/>
                <w:color w:val="4472C4"/>
                <w:sz w:val="18"/>
                <w:lang w:val="en-US" w:eastAsia="ko-KR"/>
              </w:rPr>
            </w:pPr>
            <w:r w:rsidRPr="00FD46DA">
              <w:rPr>
                <w:rFonts w:eastAsia="SimSun"/>
                <w:color w:val="4472C4"/>
                <w:sz w:val="18"/>
                <w:szCs w:val="14"/>
                <w:lang w:val="en-US" w:eastAsia="ko-KR"/>
              </w:rPr>
              <w:t xml:space="preserve">                                                             </w:t>
            </w:r>
            <w:r w:rsidRPr="00FD46DA">
              <w:rPr>
                <w:rFonts w:eastAsia="SimSun"/>
                <w:color w:val="4472C4"/>
                <w:sz w:val="18"/>
                <w:lang w:val="en-US" w:eastAsia="ko-KR"/>
              </w:rPr>
              <w:t>ii.</w:t>
            </w:r>
            <w:r w:rsidRPr="00FD46DA">
              <w:rPr>
                <w:rFonts w:eastAsia="SimSun"/>
                <w:color w:val="4472C4"/>
                <w:sz w:val="18"/>
                <w:szCs w:val="14"/>
                <w:lang w:val="en-US" w:eastAsia="ko-KR"/>
              </w:rPr>
              <w:t xml:space="preserve">      </w:t>
            </w:r>
            <w:r w:rsidRPr="00FD46DA">
              <w:rPr>
                <w:rFonts w:eastAsia="SimSun"/>
                <w:color w:val="4472C4"/>
                <w:sz w:val="18"/>
                <w:lang w:val="en-US" w:eastAsia="ko-KR"/>
              </w:rPr>
              <w:t xml:space="preserve">FFS: if RF switching is applied for inter-band CA, and impact on application delay </w:t>
            </w:r>
          </w:p>
          <w:p w14:paraId="10A79359" w14:textId="77777777" w:rsidR="00FD46DA" w:rsidRPr="00FD46DA" w:rsidRDefault="00FD46DA" w:rsidP="00AC4443">
            <w:pPr>
              <w:numPr>
                <w:ilvl w:val="1"/>
                <w:numId w:val="16"/>
              </w:numPr>
              <w:spacing w:before="0" w:after="0" w:line="252" w:lineRule="auto"/>
              <w:jc w:val="left"/>
              <w:rPr>
                <w:rFonts w:eastAsia="SimSun"/>
                <w:sz w:val="18"/>
                <w:lang w:val="en-US" w:eastAsia="ko-KR"/>
              </w:rPr>
            </w:pPr>
            <w:r w:rsidRPr="00FD46DA">
              <w:rPr>
                <w:rFonts w:eastAsia="SimSun"/>
                <w:sz w:val="18"/>
                <w:lang w:val="en-US" w:eastAsia="ko-KR"/>
              </w:rPr>
              <w:t xml:space="preserve">The dedicated DCI is not expected to be used for data scheduling </w:t>
            </w:r>
          </w:p>
          <w:p w14:paraId="07CC7EC0" w14:textId="77777777" w:rsidR="00FD46DA" w:rsidRPr="00FD46DA" w:rsidRDefault="00FD46DA" w:rsidP="00AC4443">
            <w:pPr>
              <w:numPr>
                <w:ilvl w:val="1"/>
                <w:numId w:val="16"/>
              </w:numPr>
              <w:spacing w:before="0" w:after="0" w:line="252" w:lineRule="auto"/>
              <w:jc w:val="left"/>
              <w:rPr>
                <w:rFonts w:eastAsia="SimSun"/>
                <w:sz w:val="18"/>
                <w:lang w:val="en-US" w:eastAsia="ko-KR"/>
              </w:rPr>
            </w:pPr>
            <w:r w:rsidRPr="00FD46DA">
              <w:rPr>
                <w:rFonts w:eastAsia="SimSun"/>
                <w:sz w:val="18"/>
                <w:lang w:val="en-US" w:eastAsia="ko-KR"/>
              </w:rPr>
              <w:lastRenderedPageBreak/>
              <w:t xml:space="preserve">FFS: If ACK should be transmitted in response to receiving the DCI (e.g. like SPS release PDCCH) </w:t>
            </w:r>
          </w:p>
          <w:p w14:paraId="4B2745D2" w14:textId="77777777" w:rsidR="00FD46DA" w:rsidRPr="00FD46DA" w:rsidRDefault="00FD46DA" w:rsidP="00FD46DA">
            <w:pPr>
              <w:spacing w:before="0" w:after="0" w:line="252" w:lineRule="auto"/>
              <w:ind w:left="1440" w:firstLine="0"/>
              <w:jc w:val="left"/>
              <w:rPr>
                <w:rFonts w:eastAsia="SimSun"/>
                <w:sz w:val="18"/>
                <w:lang w:val="en-US" w:eastAsia="ko-KR"/>
              </w:rPr>
            </w:pPr>
          </w:p>
          <w:p w14:paraId="3CAE5A5D" w14:textId="77777777" w:rsidR="00FD46DA" w:rsidRPr="00FD46DA" w:rsidRDefault="00FD46DA" w:rsidP="00FD46DA">
            <w:pPr>
              <w:spacing w:before="0" w:after="0" w:line="252" w:lineRule="auto"/>
              <w:ind w:left="1080" w:firstLine="0"/>
              <w:jc w:val="left"/>
              <w:rPr>
                <w:rFonts w:eastAsia="SimSun"/>
                <w:sz w:val="18"/>
                <w:lang w:val="fi-FI" w:eastAsia="ko-KR"/>
              </w:rPr>
            </w:pPr>
          </w:p>
          <w:p w14:paraId="07CD69CC" w14:textId="77777777" w:rsidR="00FD46DA" w:rsidRPr="00FD46DA" w:rsidRDefault="00FD46DA" w:rsidP="00FD46DA">
            <w:pPr>
              <w:spacing w:before="0" w:after="0" w:line="252" w:lineRule="auto"/>
              <w:ind w:left="360" w:hanging="360"/>
              <w:jc w:val="left"/>
              <w:rPr>
                <w:rFonts w:eastAsia="SimSun"/>
                <w:b/>
                <w:bCs/>
                <w:sz w:val="18"/>
                <w:u w:val="single"/>
                <w:lang w:val="fi-FI" w:eastAsia="ko-KR"/>
              </w:rPr>
            </w:pPr>
            <w:r w:rsidRPr="00FD46DA">
              <w:rPr>
                <w:rFonts w:ascii="Courier New" w:eastAsia="SimSun" w:hAnsi="Courier New" w:cs="Courier New"/>
                <w:sz w:val="18"/>
                <w:lang w:val="fi-FI" w:eastAsia="ko-KR"/>
              </w:rPr>
              <w:t>o</w:t>
            </w:r>
            <w:r w:rsidRPr="00FD46DA">
              <w:rPr>
                <w:rFonts w:eastAsia="SimSun"/>
                <w:sz w:val="18"/>
                <w:szCs w:val="14"/>
                <w:lang w:val="fi-FI" w:eastAsia="ko-KR"/>
              </w:rPr>
              <w:t xml:space="preserve">    </w:t>
            </w:r>
            <w:r w:rsidRPr="00FD46DA">
              <w:rPr>
                <w:rFonts w:eastAsia="SimSun"/>
                <w:b/>
                <w:bCs/>
                <w:sz w:val="18"/>
                <w:u w:val="single"/>
                <w:lang w:val="fi-FI" w:eastAsia="ko-KR"/>
              </w:rPr>
              <w:t>Option 2</w:t>
            </w:r>
          </w:p>
          <w:p w14:paraId="6E605993" w14:textId="77777777" w:rsidR="00FD46DA" w:rsidRPr="00FD46DA" w:rsidRDefault="00FD46DA" w:rsidP="00AC4443">
            <w:pPr>
              <w:numPr>
                <w:ilvl w:val="1"/>
                <w:numId w:val="17"/>
              </w:numPr>
              <w:spacing w:before="0" w:after="0" w:line="252" w:lineRule="auto"/>
              <w:jc w:val="left"/>
              <w:rPr>
                <w:rFonts w:eastAsia="SimSun"/>
                <w:sz w:val="18"/>
                <w:lang w:val="en-US" w:eastAsia="ko-KR"/>
              </w:rPr>
            </w:pPr>
            <w:r w:rsidRPr="00FD46DA">
              <w:rPr>
                <w:rFonts w:eastAsia="SimSun"/>
                <w:sz w:val="18"/>
                <w:lang w:val="en-US" w:eastAsia="ko-KR"/>
              </w:rPr>
              <w:t xml:space="preserve">Introduce new RRC signaling which allows to use the existing </w:t>
            </w:r>
            <w:r w:rsidRPr="00FD46DA">
              <w:rPr>
                <w:rFonts w:eastAsia="SimSun"/>
                <w:sz w:val="18"/>
                <w:lang w:eastAsia="ko-KR"/>
              </w:rPr>
              <w:t>Bandwidth part indicator field in DCI of cell x</w:t>
            </w:r>
            <w:r w:rsidRPr="00FD46DA">
              <w:rPr>
                <w:rFonts w:eastAsia="SimSun"/>
                <w:color w:val="4472C4"/>
                <w:sz w:val="18"/>
                <w:lang w:eastAsia="ko-KR"/>
              </w:rPr>
              <w:t xml:space="preserve">/BWP timer expiration </w:t>
            </w:r>
            <w:r w:rsidRPr="00FD46DA">
              <w:rPr>
                <w:rFonts w:eastAsia="SimSun"/>
                <w:sz w:val="18"/>
                <w:lang w:eastAsia="ko-KR"/>
              </w:rPr>
              <w:t xml:space="preserve">to indicate the BWP used for cell x and also cell(s) other than cell x </w:t>
            </w:r>
          </w:p>
          <w:p w14:paraId="01594B86" w14:textId="77777777" w:rsidR="00FD46DA" w:rsidRPr="00FD46DA" w:rsidRDefault="00FD46DA" w:rsidP="00AC4443">
            <w:pPr>
              <w:numPr>
                <w:ilvl w:val="1"/>
                <w:numId w:val="17"/>
              </w:numPr>
              <w:spacing w:before="0" w:after="0" w:line="252" w:lineRule="auto"/>
              <w:jc w:val="left"/>
              <w:rPr>
                <w:rFonts w:eastAsia="SimSun"/>
                <w:sz w:val="18"/>
                <w:lang w:val="en-US" w:eastAsia="ko-KR"/>
              </w:rPr>
            </w:pPr>
            <w:r w:rsidRPr="00FD46DA">
              <w:rPr>
                <w:rFonts w:eastAsia="SimSun"/>
                <w:sz w:val="18"/>
                <w:lang w:eastAsia="ko-KR"/>
              </w:rPr>
              <w:t xml:space="preserve">For case when UE is configured with 1 BWP on cell x or on cell(s) other than cell x </w:t>
            </w:r>
          </w:p>
          <w:p w14:paraId="59B3158A" w14:textId="77777777" w:rsidR="00FD46DA" w:rsidRPr="00FD46DA" w:rsidRDefault="00FD46DA" w:rsidP="00FD46DA">
            <w:pPr>
              <w:spacing w:before="0" w:after="0" w:line="252" w:lineRule="auto"/>
              <w:ind w:left="2160" w:hanging="180"/>
              <w:jc w:val="left"/>
              <w:rPr>
                <w:rFonts w:eastAsia="SimSun"/>
                <w:sz w:val="18"/>
                <w:lang w:val="en-US" w:eastAsia="ko-KR"/>
              </w:rPr>
            </w:pPr>
            <w:r w:rsidRPr="00FD46DA">
              <w:rPr>
                <w:rFonts w:eastAsia="SimSun"/>
                <w:sz w:val="18"/>
                <w:szCs w:val="14"/>
                <w:lang w:val="en-US" w:eastAsia="ko-KR"/>
              </w:rPr>
              <w:t xml:space="preserve">                                                               </w:t>
            </w:r>
            <w:r w:rsidRPr="00FD46DA">
              <w:rPr>
                <w:rFonts w:eastAsia="SimSun"/>
                <w:sz w:val="18"/>
                <w:lang w:val="en-US" w:eastAsia="ko-KR"/>
              </w:rPr>
              <w:t>i.</w:t>
            </w:r>
            <w:r w:rsidRPr="00FD46DA">
              <w:rPr>
                <w:rFonts w:eastAsia="SimSun"/>
                <w:sz w:val="18"/>
                <w:szCs w:val="14"/>
                <w:lang w:val="en-US" w:eastAsia="ko-KR"/>
              </w:rPr>
              <w:t xml:space="preserve">      </w:t>
            </w:r>
            <w:r w:rsidRPr="00FD46DA">
              <w:rPr>
                <w:rFonts w:eastAsia="SimSun"/>
                <w:color w:val="4472C4"/>
                <w:sz w:val="18"/>
                <w:lang w:eastAsia="ko-KR"/>
              </w:rPr>
              <w:t xml:space="preserve">Alt1: </w:t>
            </w:r>
            <w:r w:rsidRPr="00FD46DA">
              <w:rPr>
                <w:rFonts w:eastAsia="SimSun"/>
                <w:sz w:val="18"/>
                <w:lang w:eastAsia="ko-KR"/>
              </w:rPr>
              <w:t>Rel15 behaviour is applied (i.e., no CA enhancement for this case)</w:t>
            </w:r>
          </w:p>
          <w:p w14:paraId="464E4260" w14:textId="77777777" w:rsidR="00FD46DA" w:rsidRPr="00FD46DA" w:rsidRDefault="00FD46DA" w:rsidP="00FD46DA">
            <w:pPr>
              <w:spacing w:before="0" w:after="0" w:line="252" w:lineRule="auto"/>
              <w:ind w:left="2160" w:firstLine="0"/>
              <w:jc w:val="left"/>
              <w:rPr>
                <w:rFonts w:eastAsia="SimSun"/>
                <w:color w:val="4472C4"/>
                <w:sz w:val="18"/>
                <w:lang w:val="en-US" w:eastAsia="ko-KR"/>
              </w:rPr>
            </w:pPr>
            <w:r w:rsidRPr="00FD46DA">
              <w:rPr>
                <w:rFonts w:eastAsia="SimSun"/>
                <w:color w:val="4472C4"/>
                <w:sz w:val="18"/>
                <w:lang w:eastAsia="ko-KR"/>
              </w:rPr>
              <w:t>Note: other alternatives not precluded</w:t>
            </w:r>
          </w:p>
          <w:p w14:paraId="435529C0" w14:textId="77777777" w:rsidR="00FD46DA" w:rsidRPr="00FD46DA" w:rsidRDefault="00FD46DA" w:rsidP="00AC4443">
            <w:pPr>
              <w:numPr>
                <w:ilvl w:val="1"/>
                <w:numId w:val="18"/>
              </w:numPr>
              <w:spacing w:before="0" w:after="0" w:line="252" w:lineRule="auto"/>
              <w:jc w:val="left"/>
              <w:rPr>
                <w:rFonts w:eastAsia="SimSun"/>
                <w:sz w:val="18"/>
                <w:lang w:val="en-US" w:eastAsia="ko-KR"/>
              </w:rPr>
            </w:pPr>
            <w:r w:rsidRPr="00FD46DA">
              <w:rPr>
                <w:rFonts w:eastAsia="SimSun"/>
                <w:sz w:val="18"/>
                <w:lang w:eastAsia="ko-KR"/>
              </w:rPr>
              <w:t xml:space="preserve">For case when UE is configured with multiple BWPs on cell x or on cell(s) other than cell x </w:t>
            </w:r>
          </w:p>
          <w:p w14:paraId="352F9287" w14:textId="77777777" w:rsidR="00FD46DA" w:rsidRPr="00FD46DA" w:rsidRDefault="00FD46DA" w:rsidP="00FD46DA">
            <w:pPr>
              <w:spacing w:before="0" w:after="0" w:line="252" w:lineRule="auto"/>
              <w:ind w:left="2160" w:hanging="180"/>
              <w:jc w:val="left"/>
              <w:rPr>
                <w:rFonts w:eastAsia="SimSun"/>
                <w:sz w:val="18"/>
                <w:lang w:val="en-US" w:eastAsia="ko-KR"/>
              </w:rPr>
            </w:pPr>
            <w:r w:rsidRPr="00FD46DA">
              <w:rPr>
                <w:rFonts w:eastAsia="SimSun"/>
                <w:sz w:val="18"/>
                <w:szCs w:val="14"/>
                <w:lang w:val="en-US" w:eastAsia="ko-KR"/>
              </w:rPr>
              <w:t xml:space="preserve">                                                               </w:t>
            </w:r>
            <w:r w:rsidRPr="00FD46DA">
              <w:rPr>
                <w:rFonts w:eastAsia="SimSun"/>
                <w:sz w:val="18"/>
                <w:lang w:val="en-US" w:eastAsia="ko-KR"/>
              </w:rPr>
              <w:t>i.</w:t>
            </w:r>
            <w:r w:rsidRPr="00FD46DA">
              <w:rPr>
                <w:rFonts w:eastAsia="SimSun"/>
                <w:sz w:val="18"/>
                <w:szCs w:val="14"/>
                <w:lang w:val="en-US" w:eastAsia="ko-KR"/>
              </w:rPr>
              <w:t xml:space="preserve">      </w:t>
            </w:r>
            <w:r w:rsidRPr="00FD46DA">
              <w:rPr>
                <w:rFonts w:eastAsia="SimSun"/>
                <w:sz w:val="18"/>
                <w:lang w:eastAsia="ko-KR"/>
              </w:rPr>
              <w:t>RRC signalling for case when UE is not configured with cross-carrier scheduling</w:t>
            </w:r>
          </w:p>
          <w:p w14:paraId="7D150E78" w14:textId="77777777" w:rsidR="00FD46DA" w:rsidRPr="00FD46DA" w:rsidRDefault="00FD46DA" w:rsidP="00AC4443">
            <w:pPr>
              <w:numPr>
                <w:ilvl w:val="3"/>
                <w:numId w:val="19"/>
              </w:numPr>
              <w:spacing w:before="0" w:after="0" w:line="252" w:lineRule="auto"/>
              <w:jc w:val="left"/>
              <w:rPr>
                <w:rFonts w:eastAsia="SimSun"/>
                <w:sz w:val="18"/>
                <w:lang w:val="en-US" w:eastAsia="ko-KR"/>
              </w:rPr>
            </w:pPr>
            <w:r w:rsidRPr="00FD46DA">
              <w:rPr>
                <w:rFonts w:eastAsia="SimSun"/>
                <w:sz w:val="18"/>
                <w:lang w:eastAsia="ko-KR"/>
              </w:rPr>
              <w:t>Details FFS</w:t>
            </w:r>
          </w:p>
          <w:p w14:paraId="2BD91219" w14:textId="77777777" w:rsidR="00FD46DA" w:rsidRPr="00FD46DA" w:rsidRDefault="00FD46DA" w:rsidP="00FD46DA">
            <w:pPr>
              <w:spacing w:before="0" w:after="0" w:line="252" w:lineRule="auto"/>
              <w:ind w:left="2160" w:hanging="180"/>
              <w:jc w:val="left"/>
              <w:rPr>
                <w:rFonts w:eastAsia="SimSun"/>
                <w:sz w:val="18"/>
                <w:lang w:val="en-US" w:eastAsia="ko-KR"/>
              </w:rPr>
            </w:pPr>
            <w:r w:rsidRPr="00FD46DA">
              <w:rPr>
                <w:rFonts w:eastAsia="SimSun"/>
                <w:sz w:val="18"/>
                <w:szCs w:val="14"/>
                <w:lang w:val="en-US" w:eastAsia="ko-KR"/>
              </w:rPr>
              <w:t xml:space="preserve">                                                             </w:t>
            </w:r>
            <w:r w:rsidRPr="00FD46DA">
              <w:rPr>
                <w:rFonts w:eastAsia="SimSun"/>
                <w:sz w:val="18"/>
                <w:lang w:val="en-US" w:eastAsia="ko-KR"/>
              </w:rPr>
              <w:t>ii.</w:t>
            </w:r>
            <w:r w:rsidRPr="00FD46DA">
              <w:rPr>
                <w:rFonts w:eastAsia="SimSun"/>
                <w:sz w:val="18"/>
                <w:szCs w:val="14"/>
                <w:lang w:val="en-US" w:eastAsia="ko-KR"/>
              </w:rPr>
              <w:t xml:space="preserve">      </w:t>
            </w:r>
            <w:r w:rsidRPr="00FD46DA">
              <w:rPr>
                <w:rFonts w:eastAsia="SimSun"/>
                <w:sz w:val="18"/>
                <w:lang w:eastAsia="ko-KR"/>
              </w:rPr>
              <w:t>RRC signalling for case when UE is configured with cross-carrier scheduling</w:t>
            </w:r>
          </w:p>
          <w:p w14:paraId="41981057" w14:textId="77777777" w:rsidR="00FD46DA" w:rsidRPr="00FD46DA" w:rsidRDefault="00FD46DA" w:rsidP="00AC4443">
            <w:pPr>
              <w:numPr>
                <w:ilvl w:val="3"/>
                <w:numId w:val="20"/>
              </w:numPr>
              <w:spacing w:before="0" w:after="0" w:line="252" w:lineRule="auto"/>
              <w:jc w:val="left"/>
              <w:rPr>
                <w:rFonts w:eastAsia="SimSun"/>
                <w:sz w:val="18"/>
                <w:lang w:val="en-US" w:eastAsia="ko-KR"/>
              </w:rPr>
            </w:pPr>
            <w:r w:rsidRPr="00FD46DA">
              <w:rPr>
                <w:rFonts w:eastAsia="SimSun"/>
                <w:sz w:val="18"/>
                <w:lang w:eastAsia="ko-KR"/>
              </w:rPr>
              <w:t>Details FFS</w:t>
            </w:r>
          </w:p>
          <w:p w14:paraId="01B7A97C" w14:textId="77777777" w:rsidR="00FD46DA" w:rsidRPr="00FD46DA" w:rsidRDefault="00FD46DA" w:rsidP="00AC4443">
            <w:pPr>
              <w:numPr>
                <w:ilvl w:val="1"/>
                <w:numId w:val="20"/>
              </w:numPr>
              <w:spacing w:before="0" w:after="0" w:line="252" w:lineRule="auto"/>
              <w:jc w:val="left"/>
              <w:rPr>
                <w:rFonts w:eastAsia="SimSun"/>
                <w:sz w:val="18"/>
                <w:lang w:val="en-US" w:eastAsia="ko-KR"/>
              </w:rPr>
            </w:pPr>
            <w:r w:rsidRPr="00FD46DA">
              <w:rPr>
                <w:rFonts w:eastAsia="SimSun"/>
                <w:sz w:val="18"/>
                <w:lang w:eastAsia="ko-KR"/>
              </w:rPr>
              <w:t>Grouping of multiple Scells/BWPs</w:t>
            </w:r>
          </w:p>
          <w:p w14:paraId="7DED9F48" w14:textId="77777777" w:rsidR="00FD46DA" w:rsidRPr="00FD46DA" w:rsidRDefault="00FD46DA" w:rsidP="00FD46DA">
            <w:pPr>
              <w:spacing w:before="0" w:after="0" w:line="252" w:lineRule="auto"/>
              <w:ind w:left="2160" w:hanging="180"/>
              <w:jc w:val="left"/>
              <w:rPr>
                <w:rFonts w:eastAsia="SimSun"/>
                <w:sz w:val="18"/>
                <w:lang w:val="en-US" w:eastAsia="ko-KR"/>
              </w:rPr>
            </w:pPr>
            <w:r w:rsidRPr="00FD46DA">
              <w:rPr>
                <w:rFonts w:eastAsia="SimSun"/>
                <w:sz w:val="18"/>
                <w:szCs w:val="14"/>
                <w:lang w:val="en-US" w:eastAsia="ko-KR"/>
              </w:rPr>
              <w:t xml:space="preserve">                                                               </w:t>
            </w:r>
            <w:r w:rsidRPr="00FD46DA">
              <w:rPr>
                <w:rFonts w:eastAsia="SimSun"/>
                <w:sz w:val="18"/>
                <w:lang w:val="en-US" w:eastAsia="ko-KR"/>
              </w:rPr>
              <w:t>i.</w:t>
            </w:r>
            <w:r w:rsidRPr="00FD46DA">
              <w:rPr>
                <w:rFonts w:eastAsia="SimSun"/>
                <w:sz w:val="18"/>
                <w:szCs w:val="14"/>
                <w:lang w:val="en-US" w:eastAsia="ko-KR"/>
              </w:rPr>
              <w:t xml:space="preserve">      </w:t>
            </w:r>
            <w:r w:rsidRPr="00FD46DA">
              <w:rPr>
                <w:rFonts w:eastAsia="SimSun"/>
                <w:sz w:val="18"/>
                <w:lang w:eastAsia="ko-KR"/>
              </w:rPr>
              <w:t>Details FFS</w:t>
            </w:r>
          </w:p>
          <w:p w14:paraId="200497EE" w14:textId="77777777" w:rsidR="00FD46DA" w:rsidRPr="00FD46DA" w:rsidRDefault="00FD46DA" w:rsidP="00AC4443">
            <w:pPr>
              <w:numPr>
                <w:ilvl w:val="1"/>
                <w:numId w:val="21"/>
              </w:numPr>
              <w:spacing w:before="0" w:after="0" w:line="252" w:lineRule="auto"/>
              <w:jc w:val="left"/>
              <w:rPr>
                <w:rFonts w:eastAsia="SimSun"/>
                <w:sz w:val="18"/>
                <w:lang w:val="en-US" w:eastAsia="ko-KR"/>
              </w:rPr>
            </w:pPr>
            <w:r w:rsidRPr="00FD46DA">
              <w:rPr>
                <w:rFonts w:eastAsia="SimSun"/>
                <w:sz w:val="18"/>
                <w:lang w:val="en-US" w:eastAsia="ko-KR"/>
              </w:rPr>
              <w:t xml:space="preserve">Application delay </w:t>
            </w:r>
          </w:p>
          <w:p w14:paraId="6B4538EF" w14:textId="77777777" w:rsidR="00FD46DA" w:rsidRPr="00FD46DA" w:rsidRDefault="00FD46DA" w:rsidP="00FD46DA">
            <w:pPr>
              <w:spacing w:before="0" w:after="0" w:line="252" w:lineRule="auto"/>
              <w:ind w:left="2160" w:hanging="180"/>
              <w:jc w:val="left"/>
              <w:rPr>
                <w:rFonts w:eastAsia="SimSun"/>
                <w:strike/>
                <w:sz w:val="18"/>
                <w:lang w:val="en-US" w:eastAsia="ko-KR"/>
              </w:rPr>
            </w:pPr>
            <w:r w:rsidRPr="00FD46DA">
              <w:rPr>
                <w:rFonts w:eastAsia="SimSun"/>
                <w:strike/>
                <w:sz w:val="18"/>
                <w:szCs w:val="14"/>
                <w:lang w:val="en-US" w:eastAsia="ko-KR"/>
              </w:rPr>
              <w:t xml:space="preserve">                                                               </w:t>
            </w:r>
            <w:r w:rsidRPr="00FD46DA">
              <w:rPr>
                <w:rFonts w:eastAsia="SimSun"/>
                <w:strike/>
                <w:sz w:val="18"/>
                <w:lang w:val="en-US" w:eastAsia="ko-KR"/>
              </w:rPr>
              <w:t>i.</w:t>
            </w:r>
            <w:r w:rsidRPr="00FD46DA">
              <w:rPr>
                <w:rFonts w:eastAsia="SimSun"/>
                <w:strike/>
                <w:sz w:val="18"/>
                <w:szCs w:val="14"/>
                <w:lang w:val="en-US" w:eastAsia="ko-KR"/>
              </w:rPr>
              <w:t xml:space="preserve">      </w:t>
            </w:r>
            <w:r w:rsidRPr="00FD46DA">
              <w:rPr>
                <w:rFonts w:eastAsia="SimSun"/>
                <w:strike/>
                <w:sz w:val="18"/>
                <w:lang w:val="en-US" w:eastAsia="ko-KR"/>
              </w:rPr>
              <w:t xml:space="preserve">&lt;= BWP switching delay; </w:t>
            </w:r>
            <w:r w:rsidRPr="00FD46DA">
              <w:rPr>
                <w:rFonts w:eastAsia="SimSun"/>
                <w:color w:val="4472C4"/>
                <w:sz w:val="18"/>
                <w:lang w:val="en-US" w:eastAsia="ko-KR"/>
              </w:rPr>
              <w:t>BWP switching delay is starting point</w:t>
            </w:r>
          </w:p>
          <w:p w14:paraId="59A620DC" w14:textId="77777777" w:rsidR="00FD46DA" w:rsidRPr="00FD46DA" w:rsidRDefault="00FD46DA" w:rsidP="00FD46DA">
            <w:pPr>
              <w:spacing w:before="100" w:beforeAutospacing="1" w:after="100" w:afterAutospacing="1" w:line="240" w:lineRule="auto"/>
              <w:ind w:left="2160" w:hanging="180"/>
              <w:jc w:val="left"/>
              <w:rPr>
                <w:rFonts w:eastAsia="SimSun"/>
                <w:color w:val="4472C4"/>
                <w:sz w:val="18"/>
                <w:lang w:val="en-US" w:eastAsia="ko-KR"/>
              </w:rPr>
            </w:pPr>
            <w:r w:rsidRPr="00FD46DA">
              <w:rPr>
                <w:rFonts w:eastAsia="SimSun"/>
                <w:color w:val="4472C4"/>
                <w:sz w:val="18"/>
                <w:szCs w:val="14"/>
                <w:lang w:val="en-US" w:eastAsia="ko-KR"/>
              </w:rPr>
              <w:t xml:space="preserve">                                                             </w:t>
            </w:r>
            <w:r w:rsidRPr="00FD46DA">
              <w:rPr>
                <w:rFonts w:eastAsia="SimSun"/>
                <w:color w:val="4472C4"/>
                <w:sz w:val="18"/>
                <w:lang w:val="en-US" w:eastAsia="ko-KR"/>
              </w:rPr>
              <w:t>ii.</w:t>
            </w:r>
            <w:r w:rsidRPr="00FD46DA">
              <w:rPr>
                <w:rFonts w:eastAsia="SimSun"/>
                <w:color w:val="4472C4"/>
                <w:sz w:val="18"/>
                <w:szCs w:val="14"/>
                <w:lang w:val="en-US" w:eastAsia="ko-KR"/>
              </w:rPr>
              <w:t xml:space="preserve">      </w:t>
            </w:r>
            <w:r w:rsidRPr="00FD46DA">
              <w:rPr>
                <w:rFonts w:eastAsia="SimSun"/>
                <w:color w:val="4472C4"/>
                <w:sz w:val="18"/>
                <w:lang w:val="en-US" w:eastAsia="ko-KR"/>
              </w:rPr>
              <w:t xml:space="preserve">FFS: if RF switching is applied for inter-band CA, and impact on application delay </w:t>
            </w:r>
          </w:p>
          <w:p w14:paraId="55477176" w14:textId="77777777" w:rsidR="00FD46DA" w:rsidRPr="00FD46DA" w:rsidRDefault="00FD46DA" w:rsidP="00FD46DA">
            <w:pPr>
              <w:spacing w:before="0" w:after="0" w:line="252" w:lineRule="auto"/>
              <w:ind w:left="2160" w:hanging="180"/>
              <w:jc w:val="left"/>
              <w:rPr>
                <w:rFonts w:eastAsia="SimSun"/>
                <w:sz w:val="18"/>
                <w:lang w:val="en-US" w:eastAsia="ko-KR"/>
              </w:rPr>
            </w:pPr>
            <w:r w:rsidRPr="00FD46DA">
              <w:rPr>
                <w:rFonts w:eastAsia="SimSun"/>
                <w:sz w:val="18"/>
                <w:szCs w:val="14"/>
                <w:lang w:val="en-US" w:eastAsia="ko-KR"/>
              </w:rPr>
              <w:t xml:space="preserve">                                                           </w:t>
            </w:r>
            <w:r w:rsidRPr="00FD46DA">
              <w:rPr>
                <w:rFonts w:eastAsia="SimSun"/>
                <w:sz w:val="18"/>
                <w:lang w:val="en-US" w:eastAsia="ko-KR"/>
              </w:rPr>
              <w:t>iii.</w:t>
            </w:r>
            <w:r w:rsidRPr="00FD46DA">
              <w:rPr>
                <w:rFonts w:eastAsia="SimSun"/>
                <w:sz w:val="18"/>
                <w:szCs w:val="14"/>
                <w:lang w:val="en-US" w:eastAsia="ko-KR"/>
              </w:rPr>
              <w:t xml:space="preserve">      </w:t>
            </w:r>
            <w:r w:rsidRPr="00FD46DA">
              <w:rPr>
                <w:rFonts w:eastAsia="SimSun"/>
                <w:sz w:val="18"/>
                <w:lang w:val="en-US" w:eastAsia="ko-KR"/>
              </w:rPr>
              <w:t xml:space="preserve">FFS </w:t>
            </w:r>
            <w:r w:rsidRPr="00FD46DA">
              <w:rPr>
                <w:rFonts w:eastAsia="SimSun"/>
                <w:strike/>
                <w:sz w:val="18"/>
                <w:lang w:val="en-US" w:eastAsia="ko-KR"/>
              </w:rPr>
              <w:t>details: e.g.</w:t>
            </w:r>
            <w:r w:rsidRPr="00FD46DA">
              <w:rPr>
                <w:rFonts w:eastAsia="SimSun"/>
                <w:sz w:val="18"/>
                <w:lang w:val="en-US" w:eastAsia="ko-KR"/>
              </w:rPr>
              <w:t xml:space="preserve"> For UE indicating Type 2 capability, whether Type 1 BWP switching delay is used for some BWP switch cases (e.g. for switching between BWPs that differ only in SS configuration)</w:t>
            </w:r>
          </w:p>
          <w:p w14:paraId="30D89808" w14:textId="77777777" w:rsidR="00FD46DA" w:rsidRPr="00FD46DA" w:rsidRDefault="00FD46DA" w:rsidP="00FD46DA">
            <w:pPr>
              <w:spacing w:before="0" w:after="0" w:line="252" w:lineRule="auto"/>
              <w:ind w:left="360" w:firstLine="0"/>
              <w:jc w:val="left"/>
              <w:rPr>
                <w:rFonts w:eastAsia="SimSun"/>
                <w:b/>
                <w:bCs/>
                <w:sz w:val="18"/>
                <w:u w:val="single"/>
                <w:lang w:val="en-US" w:eastAsia="ko-KR"/>
              </w:rPr>
            </w:pPr>
          </w:p>
          <w:p w14:paraId="004D2E6C" w14:textId="77777777" w:rsidR="00FD46DA" w:rsidRPr="00FD46DA" w:rsidRDefault="00FD46DA" w:rsidP="00FD46DA">
            <w:pPr>
              <w:spacing w:before="0" w:after="0" w:line="252" w:lineRule="auto"/>
              <w:ind w:left="360" w:firstLine="0"/>
              <w:jc w:val="left"/>
              <w:rPr>
                <w:rFonts w:eastAsia="SimSun"/>
                <w:b/>
                <w:bCs/>
                <w:sz w:val="18"/>
                <w:u w:val="single"/>
                <w:lang w:val="en-US" w:eastAsia="ko-KR"/>
              </w:rPr>
            </w:pPr>
          </w:p>
          <w:p w14:paraId="2BFA8B99" w14:textId="77777777" w:rsidR="00FD46DA" w:rsidRPr="00FD46DA" w:rsidRDefault="00FD46DA" w:rsidP="00FD46DA">
            <w:pPr>
              <w:spacing w:before="0" w:after="0" w:line="252" w:lineRule="auto"/>
              <w:ind w:left="360" w:hanging="360"/>
              <w:jc w:val="left"/>
              <w:rPr>
                <w:rFonts w:eastAsia="SimSun"/>
                <w:b/>
                <w:bCs/>
                <w:sz w:val="18"/>
                <w:u w:val="single"/>
                <w:lang w:val="en-US" w:eastAsia="ko-KR"/>
              </w:rPr>
            </w:pPr>
            <w:r w:rsidRPr="00FD46DA">
              <w:rPr>
                <w:rFonts w:ascii="Courier New" w:eastAsia="SimSun" w:hAnsi="Courier New" w:cs="Courier New"/>
                <w:sz w:val="18"/>
                <w:lang w:val="en-US" w:eastAsia="ko-KR"/>
              </w:rPr>
              <w:t>o</w:t>
            </w:r>
            <w:r w:rsidRPr="00FD46DA">
              <w:rPr>
                <w:rFonts w:eastAsia="SimSun"/>
                <w:sz w:val="18"/>
                <w:szCs w:val="14"/>
                <w:lang w:val="en-US" w:eastAsia="ko-KR"/>
              </w:rPr>
              <w:t xml:space="preserve">    </w:t>
            </w:r>
            <w:r w:rsidRPr="00FD46DA">
              <w:rPr>
                <w:rFonts w:eastAsia="SimSun"/>
                <w:b/>
                <w:bCs/>
                <w:sz w:val="18"/>
                <w:u w:val="single"/>
                <w:lang w:val="en-US" w:eastAsia="ko-KR"/>
              </w:rPr>
              <w:t>Option 3</w:t>
            </w:r>
          </w:p>
          <w:p w14:paraId="45CA466C" w14:textId="77777777" w:rsidR="00FD46DA" w:rsidRPr="00FD46DA" w:rsidRDefault="00FD46DA" w:rsidP="00AC4443">
            <w:pPr>
              <w:numPr>
                <w:ilvl w:val="1"/>
                <w:numId w:val="22"/>
              </w:numPr>
              <w:spacing w:before="0" w:after="0" w:line="252" w:lineRule="auto"/>
              <w:jc w:val="left"/>
              <w:rPr>
                <w:rFonts w:eastAsia="SimSun"/>
                <w:sz w:val="18"/>
                <w:lang w:val="en-US" w:eastAsia="ko-KR"/>
              </w:rPr>
            </w:pPr>
            <w:r w:rsidRPr="00FD46DA">
              <w:rPr>
                <w:rFonts w:eastAsia="SimSun"/>
                <w:sz w:val="18"/>
                <w:lang w:val="en-US" w:eastAsia="ko-KR"/>
              </w:rPr>
              <w:t xml:space="preserve">Introduce new RRC signaling for </w:t>
            </w:r>
            <w:r w:rsidRPr="00FD46DA">
              <w:rPr>
                <w:rFonts w:eastAsia="SimSun"/>
                <w:sz w:val="18"/>
                <w:lang w:val="fi-FI" w:eastAsia="ko-KR"/>
              </w:rPr>
              <w:t xml:space="preserve">per-BWP configuration of cross-carrier vs. self scheduling and use the CIF/BWP indicator fields for transitioning between ‘dormancy-like’ and ‘non dormancy-like’ behavior on activated Scells. </w:t>
            </w:r>
          </w:p>
          <w:p w14:paraId="7BFC7D4A" w14:textId="77777777" w:rsidR="00FD46DA" w:rsidRPr="00FD46DA" w:rsidRDefault="00FD46DA" w:rsidP="00FD46DA">
            <w:pPr>
              <w:spacing w:before="0" w:after="0" w:line="252" w:lineRule="auto"/>
              <w:ind w:left="2160" w:hanging="180"/>
              <w:jc w:val="left"/>
              <w:rPr>
                <w:rFonts w:eastAsia="SimSun"/>
                <w:sz w:val="18"/>
                <w:lang w:val="en-US" w:eastAsia="ko-KR"/>
              </w:rPr>
            </w:pPr>
            <w:r w:rsidRPr="00FD46DA">
              <w:rPr>
                <w:rFonts w:eastAsia="SimSun"/>
                <w:sz w:val="18"/>
                <w:szCs w:val="14"/>
                <w:lang w:val="en-US" w:eastAsia="ko-KR"/>
              </w:rPr>
              <w:t xml:space="preserve">                                                               </w:t>
            </w:r>
            <w:r w:rsidRPr="00FD46DA">
              <w:rPr>
                <w:rFonts w:eastAsia="SimSun"/>
                <w:sz w:val="18"/>
                <w:lang w:val="en-US" w:eastAsia="ko-KR"/>
              </w:rPr>
              <w:t>i.</w:t>
            </w:r>
            <w:r w:rsidRPr="00FD46DA">
              <w:rPr>
                <w:rFonts w:eastAsia="SimSun"/>
                <w:sz w:val="18"/>
                <w:szCs w:val="14"/>
                <w:lang w:val="en-US" w:eastAsia="ko-KR"/>
              </w:rPr>
              <w:t xml:space="preserve">      </w:t>
            </w:r>
            <w:r w:rsidRPr="00FD46DA">
              <w:rPr>
                <w:rFonts w:eastAsia="SimSun"/>
                <w:sz w:val="18"/>
                <w:lang w:val="en-US" w:eastAsia="ko-KR"/>
              </w:rPr>
              <w:t>For case when UE not configured with cross-carrier scheduling/CIF</w:t>
            </w:r>
          </w:p>
          <w:p w14:paraId="205F7AD8" w14:textId="77777777" w:rsidR="00FD46DA" w:rsidRPr="00FD46DA" w:rsidRDefault="00FD46DA" w:rsidP="00AC4443">
            <w:pPr>
              <w:numPr>
                <w:ilvl w:val="3"/>
                <w:numId w:val="23"/>
              </w:numPr>
              <w:spacing w:before="0" w:after="0" w:line="252" w:lineRule="auto"/>
              <w:jc w:val="left"/>
              <w:rPr>
                <w:rFonts w:eastAsia="SimSun"/>
                <w:sz w:val="18"/>
                <w:lang w:val="en-US" w:eastAsia="ko-KR"/>
              </w:rPr>
            </w:pPr>
            <w:r w:rsidRPr="00FD46DA">
              <w:rPr>
                <w:rFonts w:eastAsia="SimSun"/>
                <w:color w:val="4472C4"/>
                <w:sz w:val="18"/>
                <w:lang w:eastAsia="ko-KR"/>
              </w:rPr>
              <w:t xml:space="preserve">Alt1: </w:t>
            </w:r>
            <w:r w:rsidRPr="00FD46DA">
              <w:rPr>
                <w:rFonts w:eastAsia="SimSun"/>
                <w:sz w:val="18"/>
                <w:lang w:eastAsia="ko-KR"/>
              </w:rPr>
              <w:t>Rel15 behaviour is applied (i.e., no CA enhancement for this case)</w:t>
            </w:r>
          </w:p>
          <w:p w14:paraId="09F866CC" w14:textId="77777777" w:rsidR="00FD46DA" w:rsidRPr="00FD46DA" w:rsidRDefault="00FD46DA" w:rsidP="00FD46DA">
            <w:pPr>
              <w:spacing w:before="0" w:after="0" w:line="252" w:lineRule="auto"/>
              <w:ind w:left="2880" w:firstLine="0"/>
              <w:jc w:val="left"/>
              <w:rPr>
                <w:rFonts w:eastAsia="SimSun"/>
                <w:color w:val="4472C4"/>
                <w:sz w:val="18"/>
                <w:lang w:val="en-US" w:eastAsia="ko-KR"/>
              </w:rPr>
            </w:pPr>
            <w:r w:rsidRPr="00FD46DA">
              <w:rPr>
                <w:rFonts w:eastAsia="SimSun"/>
                <w:color w:val="4472C4"/>
                <w:sz w:val="18"/>
                <w:lang w:val="en-US" w:eastAsia="ko-KR"/>
              </w:rPr>
              <w:lastRenderedPageBreak/>
              <w:t>Note: Other alternatives not precluded</w:t>
            </w:r>
          </w:p>
          <w:p w14:paraId="198C47AD" w14:textId="77777777" w:rsidR="00FD46DA" w:rsidRPr="00FD46DA" w:rsidRDefault="00FD46DA" w:rsidP="00FD46DA">
            <w:pPr>
              <w:spacing w:before="0" w:after="0" w:line="252" w:lineRule="auto"/>
              <w:ind w:left="2160" w:hanging="180"/>
              <w:jc w:val="left"/>
              <w:rPr>
                <w:rFonts w:eastAsia="SimSun"/>
                <w:sz w:val="18"/>
                <w:lang w:val="en-US" w:eastAsia="ko-KR"/>
              </w:rPr>
            </w:pPr>
            <w:r w:rsidRPr="00FD46DA">
              <w:rPr>
                <w:rFonts w:eastAsia="SimSun"/>
                <w:sz w:val="18"/>
                <w:szCs w:val="14"/>
                <w:lang w:val="en-US" w:eastAsia="ko-KR"/>
              </w:rPr>
              <w:t xml:space="preserve">                                                             </w:t>
            </w:r>
            <w:r w:rsidRPr="00FD46DA">
              <w:rPr>
                <w:rFonts w:eastAsia="SimSun"/>
                <w:sz w:val="18"/>
                <w:lang w:val="en-US" w:eastAsia="ko-KR"/>
              </w:rPr>
              <w:t>ii.</w:t>
            </w:r>
            <w:r w:rsidRPr="00FD46DA">
              <w:rPr>
                <w:rFonts w:eastAsia="SimSun"/>
                <w:sz w:val="18"/>
                <w:szCs w:val="14"/>
                <w:lang w:val="en-US" w:eastAsia="ko-KR"/>
              </w:rPr>
              <w:t xml:space="preserve">      </w:t>
            </w:r>
            <w:r w:rsidRPr="00FD46DA">
              <w:rPr>
                <w:rFonts w:eastAsia="SimSun"/>
                <w:sz w:val="18"/>
                <w:lang w:eastAsia="ko-KR"/>
              </w:rPr>
              <w:t xml:space="preserve">For case when UE is configured with 1 BWP on scheduled cells other than Pcell </w:t>
            </w:r>
          </w:p>
          <w:p w14:paraId="35A667BA" w14:textId="77777777" w:rsidR="00FD46DA" w:rsidRPr="00FD46DA" w:rsidRDefault="00FD46DA" w:rsidP="00AC4443">
            <w:pPr>
              <w:numPr>
                <w:ilvl w:val="3"/>
                <w:numId w:val="24"/>
              </w:numPr>
              <w:spacing w:before="0" w:after="0" w:line="252" w:lineRule="auto"/>
              <w:jc w:val="left"/>
              <w:rPr>
                <w:rFonts w:eastAsia="SimSun"/>
                <w:sz w:val="18"/>
                <w:lang w:val="en-US" w:eastAsia="ko-KR"/>
              </w:rPr>
            </w:pPr>
            <w:r w:rsidRPr="00FD46DA">
              <w:rPr>
                <w:rFonts w:eastAsia="SimSun"/>
                <w:color w:val="4472C4"/>
                <w:sz w:val="18"/>
                <w:lang w:eastAsia="ko-KR"/>
              </w:rPr>
              <w:t>Alt1:</w:t>
            </w:r>
            <w:r w:rsidRPr="00FD46DA">
              <w:rPr>
                <w:rFonts w:eastAsia="SimSun"/>
                <w:sz w:val="18"/>
                <w:lang w:eastAsia="ko-KR"/>
              </w:rPr>
              <w:t xml:space="preserve"> Rel15 behaviour is applied (i.e., no CA enhancement for this case)</w:t>
            </w:r>
          </w:p>
          <w:p w14:paraId="4BE62708" w14:textId="77777777" w:rsidR="00FD46DA" w:rsidRPr="00FD46DA" w:rsidRDefault="00FD46DA" w:rsidP="00FD46DA">
            <w:pPr>
              <w:spacing w:before="0" w:after="0" w:line="252" w:lineRule="auto"/>
              <w:ind w:left="2880" w:firstLine="0"/>
              <w:jc w:val="left"/>
              <w:rPr>
                <w:rFonts w:eastAsia="SimSun"/>
                <w:color w:val="4472C4"/>
                <w:sz w:val="18"/>
                <w:lang w:val="en-US" w:eastAsia="ko-KR"/>
              </w:rPr>
            </w:pPr>
            <w:r w:rsidRPr="00FD46DA">
              <w:rPr>
                <w:rFonts w:eastAsia="SimSun"/>
                <w:color w:val="4472C4"/>
                <w:sz w:val="18"/>
                <w:lang w:eastAsia="ko-KR"/>
              </w:rPr>
              <w:t>Note:</w:t>
            </w:r>
            <w:r w:rsidRPr="00FD46DA">
              <w:rPr>
                <w:rFonts w:eastAsia="SimSun"/>
                <w:color w:val="4472C4"/>
                <w:sz w:val="18"/>
                <w:lang w:val="en-US" w:eastAsia="ko-KR"/>
              </w:rPr>
              <w:t xml:space="preserve"> Other alternatives not precluded</w:t>
            </w:r>
          </w:p>
          <w:p w14:paraId="57743D4A" w14:textId="77777777" w:rsidR="00FD46DA" w:rsidRPr="00FD46DA" w:rsidRDefault="00FD46DA" w:rsidP="00AC4443">
            <w:pPr>
              <w:numPr>
                <w:ilvl w:val="1"/>
                <w:numId w:val="25"/>
              </w:numPr>
              <w:spacing w:before="0" w:after="0" w:line="252" w:lineRule="auto"/>
              <w:jc w:val="left"/>
              <w:rPr>
                <w:rFonts w:eastAsia="SimSun"/>
                <w:sz w:val="18"/>
                <w:lang w:val="en-US" w:eastAsia="ko-KR"/>
              </w:rPr>
            </w:pPr>
            <w:r w:rsidRPr="00FD46DA">
              <w:rPr>
                <w:rFonts w:eastAsia="SimSun"/>
                <w:sz w:val="18"/>
                <w:lang w:val="en-US" w:eastAsia="ko-KR"/>
              </w:rPr>
              <w:t xml:space="preserve">Application delay </w:t>
            </w:r>
          </w:p>
          <w:p w14:paraId="2160227E" w14:textId="77777777" w:rsidR="00FD46DA" w:rsidRPr="00FD46DA" w:rsidRDefault="00FD46DA" w:rsidP="00FD46DA">
            <w:pPr>
              <w:spacing w:before="0" w:after="0" w:line="252" w:lineRule="auto"/>
              <w:ind w:left="2160" w:hanging="180"/>
              <w:jc w:val="left"/>
              <w:rPr>
                <w:rFonts w:eastAsia="SimSun"/>
                <w:strike/>
                <w:sz w:val="18"/>
                <w:lang w:val="en-US" w:eastAsia="ko-KR"/>
              </w:rPr>
            </w:pPr>
            <w:r w:rsidRPr="00FD46DA">
              <w:rPr>
                <w:rFonts w:eastAsia="SimSun"/>
                <w:strike/>
                <w:sz w:val="18"/>
                <w:szCs w:val="14"/>
                <w:lang w:val="en-US" w:eastAsia="ko-KR"/>
              </w:rPr>
              <w:t xml:space="preserve">                                                               </w:t>
            </w:r>
            <w:r w:rsidRPr="00FD46DA">
              <w:rPr>
                <w:rFonts w:eastAsia="SimSun"/>
                <w:strike/>
                <w:sz w:val="18"/>
                <w:lang w:val="en-US" w:eastAsia="ko-KR"/>
              </w:rPr>
              <w:t>i.</w:t>
            </w:r>
            <w:r w:rsidRPr="00FD46DA">
              <w:rPr>
                <w:rFonts w:eastAsia="SimSun"/>
                <w:strike/>
                <w:sz w:val="18"/>
                <w:szCs w:val="14"/>
                <w:lang w:val="en-US" w:eastAsia="ko-KR"/>
              </w:rPr>
              <w:t xml:space="preserve">      </w:t>
            </w:r>
            <w:r w:rsidRPr="00FD46DA">
              <w:rPr>
                <w:rFonts w:eastAsia="SimSun"/>
                <w:strike/>
                <w:sz w:val="18"/>
                <w:lang w:val="en-US" w:eastAsia="ko-KR"/>
              </w:rPr>
              <w:t xml:space="preserve">&lt;= BWP switching delay </w:t>
            </w:r>
            <w:r w:rsidRPr="00FD46DA">
              <w:rPr>
                <w:rFonts w:eastAsia="SimSun"/>
                <w:color w:val="4472C4"/>
                <w:sz w:val="18"/>
                <w:lang w:val="en-US" w:eastAsia="ko-KR"/>
              </w:rPr>
              <w:t>BWP switching delay is starting point</w:t>
            </w:r>
          </w:p>
          <w:p w14:paraId="0017F0C1" w14:textId="77777777" w:rsidR="00FD46DA" w:rsidRPr="00FD46DA" w:rsidRDefault="00FD46DA" w:rsidP="00FD46DA">
            <w:pPr>
              <w:spacing w:before="100" w:beforeAutospacing="1" w:after="100" w:afterAutospacing="1" w:line="252" w:lineRule="auto"/>
              <w:ind w:left="2160" w:hanging="180"/>
              <w:jc w:val="left"/>
              <w:rPr>
                <w:rFonts w:eastAsia="SimSun"/>
                <w:sz w:val="18"/>
                <w:lang w:val="en-US" w:eastAsia="ko-KR"/>
              </w:rPr>
            </w:pPr>
            <w:r w:rsidRPr="00FD46DA">
              <w:rPr>
                <w:rFonts w:eastAsia="SimSun"/>
                <w:sz w:val="18"/>
                <w:szCs w:val="14"/>
                <w:lang w:val="en-US" w:eastAsia="ko-KR"/>
              </w:rPr>
              <w:t xml:space="preserve">                                                             </w:t>
            </w:r>
            <w:r w:rsidRPr="00FD46DA">
              <w:rPr>
                <w:rFonts w:eastAsia="SimSun"/>
                <w:sz w:val="18"/>
                <w:lang w:val="en-US" w:eastAsia="ko-KR"/>
              </w:rPr>
              <w:t>ii.</w:t>
            </w:r>
            <w:r w:rsidRPr="00FD46DA">
              <w:rPr>
                <w:rFonts w:eastAsia="SimSun"/>
                <w:sz w:val="18"/>
                <w:szCs w:val="14"/>
                <w:lang w:val="en-US" w:eastAsia="ko-KR"/>
              </w:rPr>
              <w:t xml:space="preserve">      </w:t>
            </w:r>
            <w:r w:rsidRPr="00FD46DA">
              <w:rPr>
                <w:rFonts w:eastAsia="SimSun"/>
                <w:color w:val="4472C4"/>
                <w:sz w:val="18"/>
                <w:lang w:val="en-US" w:eastAsia="ko-KR"/>
              </w:rPr>
              <w:t>FFS: if RF switching is applied for inter-band CA, and impact on application delay</w:t>
            </w:r>
          </w:p>
          <w:p w14:paraId="317BB956" w14:textId="77777777" w:rsidR="00FD46DA" w:rsidRPr="00FD46DA" w:rsidRDefault="00FD46DA" w:rsidP="00FD46DA">
            <w:pPr>
              <w:spacing w:before="0" w:after="0" w:line="252" w:lineRule="auto"/>
              <w:ind w:left="360" w:hanging="360"/>
              <w:jc w:val="left"/>
              <w:rPr>
                <w:rFonts w:ascii="Calibri" w:eastAsia="SimSun" w:hAnsi="Calibri" w:cs="굴림"/>
                <w:b/>
                <w:bCs/>
                <w:sz w:val="18"/>
                <w:szCs w:val="22"/>
                <w:u w:val="single"/>
                <w:lang w:val="fi-FI" w:eastAsia="ko-KR"/>
              </w:rPr>
            </w:pPr>
            <w:r w:rsidRPr="00FD46DA">
              <w:rPr>
                <w:rFonts w:ascii="Courier New" w:eastAsia="SimSun" w:hAnsi="Courier New" w:cs="Courier New"/>
                <w:sz w:val="18"/>
                <w:szCs w:val="22"/>
                <w:lang w:val="fi-FI" w:eastAsia="ko-KR"/>
              </w:rPr>
              <w:t>o</w:t>
            </w:r>
            <w:r w:rsidRPr="00FD46DA">
              <w:rPr>
                <w:rFonts w:eastAsia="SimSun"/>
                <w:sz w:val="18"/>
                <w:szCs w:val="14"/>
                <w:lang w:val="fi-FI" w:eastAsia="ko-KR"/>
              </w:rPr>
              <w:t xml:space="preserve">   </w:t>
            </w:r>
            <w:r w:rsidRPr="00FD46DA">
              <w:rPr>
                <w:rFonts w:eastAsia="SimSun"/>
                <w:b/>
                <w:bCs/>
                <w:sz w:val="18"/>
                <w:u w:val="single"/>
                <w:lang w:val="fi-FI" w:eastAsia="ko-KR"/>
              </w:rPr>
              <w:t xml:space="preserve">Option 1a </w:t>
            </w:r>
          </w:p>
          <w:p w14:paraId="7281EBF0" w14:textId="77777777" w:rsidR="00FD46DA" w:rsidRPr="00FD46DA" w:rsidRDefault="00FD46DA" w:rsidP="00AC4443">
            <w:pPr>
              <w:numPr>
                <w:ilvl w:val="0"/>
                <w:numId w:val="26"/>
              </w:numPr>
              <w:spacing w:before="0" w:after="0" w:line="252" w:lineRule="auto"/>
              <w:ind w:left="1440"/>
              <w:jc w:val="left"/>
              <w:rPr>
                <w:rFonts w:eastAsia="SimSun"/>
                <w:sz w:val="18"/>
                <w:lang w:val="fi-FI" w:eastAsia="ko-KR"/>
              </w:rPr>
            </w:pPr>
            <w:r w:rsidRPr="00FD46DA">
              <w:rPr>
                <w:rFonts w:eastAsia="SimSun"/>
                <w:sz w:val="18"/>
                <w:lang w:val="fi-FI" w:eastAsia="ko-KR"/>
              </w:rPr>
              <w:t xml:space="preserve">Introduce new RRC signalling to create </w:t>
            </w:r>
            <w:r w:rsidRPr="00FD46DA">
              <w:rPr>
                <w:rFonts w:eastAsia="SimSun"/>
                <w:color w:val="FF0000"/>
                <w:sz w:val="18"/>
                <w:u w:val="single"/>
                <w:lang w:val="fi-FI" w:eastAsia="ko-KR"/>
              </w:rPr>
              <w:t>a mapping of Scell/</w:t>
            </w:r>
            <w:r w:rsidRPr="00FD46DA">
              <w:rPr>
                <w:rFonts w:eastAsia="SimSun"/>
                <w:sz w:val="18"/>
                <w:lang w:val="fi-FI" w:eastAsia="ko-KR"/>
              </w:rPr>
              <w:t xml:space="preserve">Scell group(s) </w:t>
            </w:r>
            <w:r w:rsidRPr="00FD46DA">
              <w:rPr>
                <w:rFonts w:eastAsia="SimSun"/>
                <w:color w:val="FF0000"/>
                <w:sz w:val="18"/>
                <w:u w:val="single"/>
                <w:lang w:val="fi-FI" w:eastAsia="ko-KR"/>
              </w:rPr>
              <w:t>to the indication field (x-bit) in the new</w:t>
            </w:r>
            <w:r w:rsidRPr="00FD46DA">
              <w:rPr>
                <w:rFonts w:eastAsia="SimSun"/>
                <w:color w:val="FF0000"/>
                <w:sz w:val="18"/>
                <w:lang w:val="fi-FI" w:eastAsia="ko-KR"/>
              </w:rPr>
              <w:t xml:space="preserve"> </w:t>
            </w:r>
            <w:r w:rsidRPr="00FD46DA">
              <w:rPr>
                <w:rFonts w:eastAsia="SimSun"/>
                <w:strike/>
                <w:color w:val="FF0000"/>
                <w:sz w:val="18"/>
                <w:u w:val="single"/>
                <w:lang w:val="fi-FI" w:eastAsia="ko-KR"/>
              </w:rPr>
              <w:t>and new dedicated</w:t>
            </w:r>
            <w:r w:rsidRPr="00FD46DA">
              <w:rPr>
                <w:rFonts w:eastAsia="SimSun"/>
                <w:color w:val="FF0000"/>
                <w:sz w:val="18"/>
                <w:lang w:val="fi-FI" w:eastAsia="ko-KR"/>
              </w:rPr>
              <w:t xml:space="preserve"> </w:t>
            </w:r>
            <w:r w:rsidRPr="00FD46DA">
              <w:rPr>
                <w:rFonts w:eastAsia="SimSun"/>
                <w:sz w:val="18"/>
                <w:lang w:val="fi-FI" w:eastAsia="ko-KR"/>
              </w:rPr>
              <w:t>DCI on Pcell (or cell x) for transitioning between ‘dormancy-like’ and ‘non dormancy-like’ behavior on groups of activated Scell(s) (or groups of Scell(s) other than cell x)</w:t>
            </w:r>
          </w:p>
          <w:p w14:paraId="7D45398A" w14:textId="77777777" w:rsidR="00FD46DA" w:rsidRPr="00FD46DA" w:rsidRDefault="00FD46DA" w:rsidP="00FD46DA">
            <w:pPr>
              <w:spacing w:before="0" w:after="0" w:line="252" w:lineRule="auto"/>
              <w:ind w:left="2160" w:hanging="180"/>
              <w:jc w:val="left"/>
              <w:rPr>
                <w:rFonts w:ascii="Times" w:eastAsia="SimSun" w:hAnsi="Times" w:cs="Times"/>
                <w:sz w:val="18"/>
                <w:lang w:val="en-US" w:eastAsia="ko-KR"/>
              </w:rPr>
            </w:pPr>
            <w:r w:rsidRPr="00FD46DA">
              <w:rPr>
                <w:rFonts w:eastAsia="SimSun"/>
                <w:sz w:val="18"/>
                <w:szCs w:val="14"/>
                <w:lang w:val="en-US" w:eastAsia="ko-KR"/>
              </w:rPr>
              <w:t xml:space="preserve">                                                               </w:t>
            </w:r>
            <w:r w:rsidRPr="00FD46DA">
              <w:rPr>
                <w:rFonts w:ascii="Times" w:eastAsia="SimSun" w:hAnsi="Times" w:cs="Times"/>
                <w:sz w:val="18"/>
                <w:lang w:val="en-US" w:eastAsia="ko-KR"/>
              </w:rPr>
              <w:t>i.</w:t>
            </w:r>
            <w:r w:rsidRPr="00FD46DA">
              <w:rPr>
                <w:rFonts w:eastAsia="SimSun"/>
                <w:sz w:val="18"/>
                <w:szCs w:val="14"/>
                <w:lang w:val="en-US" w:eastAsia="ko-KR"/>
              </w:rPr>
              <w:t xml:space="preserve">      </w:t>
            </w:r>
            <w:r w:rsidRPr="00FD46DA">
              <w:rPr>
                <w:rFonts w:ascii="Times" w:eastAsia="SimSun" w:hAnsi="Times" w:cs="Times"/>
                <w:sz w:val="18"/>
                <w:lang w:val="en-US" w:eastAsia="ko-KR"/>
              </w:rPr>
              <w:t>FFS details of RRC signaling to group the Scells</w:t>
            </w:r>
          </w:p>
          <w:p w14:paraId="63BD5DF0" w14:textId="77777777" w:rsidR="00FD46DA" w:rsidRPr="00FD46DA" w:rsidRDefault="00FD46DA" w:rsidP="00AC4443">
            <w:pPr>
              <w:numPr>
                <w:ilvl w:val="0"/>
                <w:numId w:val="27"/>
              </w:numPr>
              <w:spacing w:before="0" w:after="0" w:line="252" w:lineRule="auto"/>
              <w:ind w:left="1440"/>
              <w:jc w:val="left"/>
              <w:rPr>
                <w:rFonts w:eastAsia="SimSun"/>
                <w:color w:val="4472C4"/>
                <w:sz w:val="18"/>
                <w:lang w:val="en-US" w:eastAsia="ko-KR"/>
              </w:rPr>
            </w:pPr>
            <w:r w:rsidRPr="00FD46DA">
              <w:rPr>
                <w:rFonts w:eastAsia="SimSun"/>
                <w:color w:val="4472C4"/>
                <w:sz w:val="18"/>
                <w:lang w:val="en-US" w:eastAsia="ko-KR"/>
              </w:rPr>
              <w:t>For case when Scell is configured with multiple BWPs</w:t>
            </w:r>
          </w:p>
          <w:p w14:paraId="72C9B54C" w14:textId="77777777" w:rsidR="00FD46DA" w:rsidRPr="00FD46DA" w:rsidRDefault="00FD46DA" w:rsidP="00FD46DA">
            <w:pPr>
              <w:spacing w:before="0" w:after="0" w:line="252" w:lineRule="auto"/>
              <w:ind w:left="2160" w:hanging="180"/>
              <w:jc w:val="left"/>
              <w:rPr>
                <w:rFonts w:eastAsia="SimSun"/>
                <w:color w:val="4472C4"/>
                <w:sz w:val="18"/>
                <w:lang w:val="en-US" w:eastAsia="ko-KR"/>
              </w:rPr>
            </w:pPr>
            <w:r w:rsidRPr="00FD46DA">
              <w:rPr>
                <w:rFonts w:eastAsia="SimSun"/>
                <w:color w:val="4472C4"/>
                <w:sz w:val="18"/>
                <w:szCs w:val="14"/>
                <w:lang w:val="en-US" w:eastAsia="ko-KR"/>
              </w:rPr>
              <w:t xml:space="preserve">                                                               </w:t>
            </w:r>
            <w:r w:rsidRPr="00FD46DA">
              <w:rPr>
                <w:rFonts w:eastAsia="SimSun"/>
                <w:color w:val="4472C4"/>
                <w:sz w:val="18"/>
                <w:lang w:val="en-US" w:eastAsia="ko-KR"/>
              </w:rPr>
              <w:t>i.</w:t>
            </w:r>
            <w:r w:rsidRPr="00FD46DA">
              <w:rPr>
                <w:rFonts w:eastAsia="SimSun"/>
                <w:color w:val="4472C4"/>
                <w:sz w:val="18"/>
                <w:szCs w:val="14"/>
                <w:lang w:val="en-US" w:eastAsia="ko-KR"/>
              </w:rPr>
              <w:t xml:space="preserve">      </w:t>
            </w:r>
            <w:r w:rsidRPr="00FD46DA">
              <w:rPr>
                <w:rFonts w:eastAsia="SimSun"/>
                <w:color w:val="4472C4"/>
                <w:sz w:val="18"/>
                <w:lang w:val="en-US" w:eastAsia="ko-KR"/>
              </w:rPr>
              <w:t xml:space="preserve">Alt1: DCI indicates the BWP to be used on the group of Scell(s) </w:t>
            </w:r>
          </w:p>
          <w:p w14:paraId="3F3D2124" w14:textId="77777777" w:rsidR="00FD46DA" w:rsidRPr="00FD46DA" w:rsidRDefault="00FD46DA" w:rsidP="00FD46DA">
            <w:pPr>
              <w:spacing w:before="0" w:after="0" w:line="252" w:lineRule="auto"/>
              <w:ind w:left="2160" w:hanging="180"/>
              <w:jc w:val="left"/>
              <w:rPr>
                <w:rFonts w:eastAsia="SimSun"/>
                <w:color w:val="4472C4"/>
                <w:sz w:val="18"/>
                <w:lang w:val="en-US" w:eastAsia="ko-KR"/>
              </w:rPr>
            </w:pPr>
            <w:r w:rsidRPr="00FD46DA">
              <w:rPr>
                <w:rFonts w:eastAsia="SimSun"/>
                <w:color w:val="4472C4"/>
                <w:sz w:val="18"/>
                <w:szCs w:val="14"/>
                <w:lang w:val="en-US" w:eastAsia="ko-KR"/>
              </w:rPr>
              <w:t xml:space="preserve">                                                             </w:t>
            </w:r>
            <w:r w:rsidRPr="00FD46DA">
              <w:rPr>
                <w:rFonts w:eastAsia="SimSun"/>
                <w:color w:val="4472C4"/>
                <w:sz w:val="18"/>
                <w:lang w:val="en-US" w:eastAsia="ko-KR"/>
              </w:rPr>
              <w:t>ii.</w:t>
            </w:r>
            <w:r w:rsidRPr="00FD46DA">
              <w:rPr>
                <w:rFonts w:eastAsia="SimSun"/>
                <w:color w:val="4472C4"/>
                <w:sz w:val="18"/>
                <w:szCs w:val="14"/>
                <w:lang w:val="en-US" w:eastAsia="ko-KR"/>
              </w:rPr>
              <w:t xml:space="preserve">      </w:t>
            </w:r>
            <w:r w:rsidRPr="00FD46DA">
              <w:rPr>
                <w:rFonts w:eastAsia="SimSun"/>
                <w:color w:val="4472C4"/>
                <w:sz w:val="18"/>
                <w:lang w:val="en-US" w:eastAsia="ko-KR"/>
              </w:rPr>
              <w:t xml:space="preserve">Alt2: DCI indicates whether to monitor/not monitor PDCCH on current active BWP of the group of Scell(s) </w:t>
            </w:r>
          </w:p>
          <w:p w14:paraId="272D37B9" w14:textId="77777777" w:rsidR="00FD46DA" w:rsidRPr="00FD46DA" w:rsidRDefault="00FD46DA" w:rsidP="00FD46DA">
            <w:pPr>
              <w:spacing w:before="0" w:after="0" w:line="252" w:lineRule="auto"/>
              <w:ind w:left="2160" w:firstLine="0"/>
              <w:jc w:val="left"/>
              <w:rPr>
                <w:rFonts w:eastAsia="SimSun"/>
                <w:color w:val="4472C4"/>
                <w:sz w:val="18"/>
                <w:lang w:val="en-US" w:eastAsia="ko-KR"/>
              </w:rPr>
            </w:pPr>
            <w:r w:rsidRPr="00FD46DA">
              <w:rPr>
                <w:rFonts w:eastAsia="SimSun"/>
                <w:color w:val="4472C4"/>
                <w:sz w:val="18"/>
                <w:lang w:val="en-US" w:eastAsia="ko-KR"/>
              </w:rPr>
              <w:t>Note: It is also possible that the dedicated DCI is used to support both Alt. 1 and Alt. 2</w:t>
            </w:r>
          </w:p>
          <w:p w14:paraId="0CBF7F4A" w14:textId="77777777" w:rsidR="00FD46DA" w:rsidRPr="00FD46DA" w:rsidRDefault="00FD46DA" w:rsidP="00AC4443">
            <w:pPr>
              <w:numPr>
                <w:ilvl w:val="0"/>
                <w:numId w:val="28"/>
              </w:numPr>
              <w:spacing w:before="0" w:after="0" w:line="252" w:lineRule="auto"/>
              <w:ind w:left="1440"/>
              <w:jc w:val="left"/>
              <w:rPr>
                <w:rFonts w:eastAsia="SimSun"/>
                <w:sz w:val="18"/>
                <w:lang w:val="en-US" w:eastAsia="ko-KR"/>
              </w:rPr>
            </w:pPr>
            <w:r w:rsidRPr="00FD46DA">
              <w:rPr>
                <w:rFonts w:eastAsia="SimSun"/>
                <w:sz w:val="18"/>
                <w:lang w:val="en-US" w:eastAsia="ko-KR"/>
              </w:rPr>
              <w:t xml:space="preserve">For case when Scell is configured with one </w:t>
            </w:r>
            <w:r w:rsidRPr="00FD46DA">
              <w:rPr>
                <w:rFonts w:eastAsia="SimSun"/>
                <w:strike/>
                <w:sz w:val="18"/>
                <w:lang w:val="en-US" w:eastAsia="ko-KR"/>
              </w:rPr>
              <w:t>or multiple</w:t>
            </w:r>
            <w:r w:rsidRPr="00FD46DA">
              <w:rPr>
                <w:rFonts w:eastAsia="SimSun"/>
                <w:sz w:val="18"/>
                <w:lang w:val="en-US" w:eastAsia="ko-KR"/>
              </w:rPr>
              <w:t xml:space="preserve"> BWP</w:t>
            </w:r>
            <w:r w:rsidRPr="00FD46DA">
              <w:rPr>
                <w:rFonts w:eastAsia="SimSun"/>
                <w:strike/>
                <w:sz w:val="18"/>
                <w:lang w:val="en-US" w:eastAsia="ko-KR"/>
              </w:rPr>
              <w:t>s</w:t>
            </w:r>
          </w:p>
          <w:p w14:paraId="2982ED83" w14:textId="77777777" w:rsidR="00FD46DA" w:rsidRPr="00FD46DA" w:rsidRDefault="00FD46DA" w:rsidP="00FD46DA">
            <w:pPr>
              <w:spacing w:before="0" w:after="0" w:line="252" w:lineRule="auto"/>
              <w:ind w:left="2160" w:hanging="180"/>
              <w:jc w:val="left"/>
              <w:rPr>
                <w:rFonts w:eastAsia="SimSun"/>
                <w:sz w:val="18"/>
                <w:lang w:val="en-US" w:eastAsia="ko-KR"/>
              </w:rPr>
            </w:pPr>
            <w:r w:rsidRPr="00FD46DA">
              <w:rPr>
                <w:rFonts w:eastAsia="SimSun"/>
                <w:sz w:val="18"/>
                <w:szCs w:val="14"/>
                <w:lang w:val="en-US" w:eastAsia="ko-KR"/>
              </w:rPr>
              <w:t xml:space="preserve">                                                               </w:t>
            </w:r>
            <w:r w:rsidRPr="00FD46DA">
              <w:rPr>
                <w:rFonts w:eastAsia="SimSun"/>
                <w:sz w:val="18"/>
                <w:lang w:val="en-US" w:eastAsia="ko-KR"/>
              </w:rPr>
              <w:t>i.</w:t>
            </w:r>
            <w:r w:rsidRPr="00FD46DA">
              <w:rPr>
                <w:rFonts w:eastAsia="SimSun"/>
                <w:sz w:val="18"/>
                <w:szCs w:val="14"/>
                <w:lang w:val="en-US" w:eastAsia="ko-KR"/>
              </w:rPr>
              <w:t xml:space="preserve">      </w:t>
            </w:r>
            <w:r w:rsidRPr="00FD46DA">
              <w:rPr>
                <w:rFonts w:eastAsia="SimSun"/>
                <w:color w:val="4472C4"/>
                <w:sz w:val="18"/>
                <w:lang w:val="en-US" w:eastAsia="ko-KR"/>
              </w:rPr>
              <w:t xml:space="preserve">Alt1: </w:t>
            </w:r>
            <w:r w:rsidRPr="00FD46DA">
              <w:rPr>
                <w:rFonts w:eastAsia="SimSun"/>
                <w:sz w:val="18"/>
                <w:lang w:val="en-US" w:eastAsia="ko-KR"/>
              </w:rPr>
              <w:t xml:space="preserve">DCI indicates whether to monitor/not monitor PDCCH on </w:t>
            </w:r>
            <w:r w:rsidRPr="00FD46DA">
              <w:rPr>
                <w:rFonts w:eastAsia="SimSun"/>
                <w:strike/>
                <w:sz w:val="18"/>
                <w:lang w:val="en-US" w:eastAsia="ko-KR"/>
              </w:rPr>
              <w:t>current active BWP of a</w:t>
            </w:r>
            <w:r w:rsidRPr="00FD46DA">
              <w:rPr>
                <w:rFonts w:eastAsia="SimSun"/>
                <w:sz w:val="18"/>
                <w:lang w:val="en-US" w:eastAsia="ko-KR"/>
              </w:rPr>
              <w:t xml:space="preserve"> </w:t>
            </w:r>
            <w:r w:rsidRPr="00FD46DA">
              <w:rPr>
                <w:rFonts w:eastAsia="SimSun"/>
                <w:color w:val="4472C4"/>
                <w:sz w:val="18"/>
                <w:lang w:val="en-US" w:eastAsia="ko-KR"/>
              </w:rPr>
              <w:t>the</w:t>
            </w:r>
            <w:r w:rsidRPr="00FD46DA">
              <w:rPr>
                <w:rFonts w:eastAsia="SimSun"/>
                <w:sz w:val="18"/>
                <w:lang w:val="en-US" w:eastAsia="ko-KR"/>
              </w:rPr>
              <w:t xml:space="preserve"> group of Scells </w:t>
            </w:r>
            <w:r w:rsidRPr="00FD46DA">
              <w:rPr>
                <w:rFonts w:eastAsia="SimSun"/>
                <w:strike/>
                <w:sz w:val="18"/>
                <w:lang w:val="en-US" w:eastAsia="ko-KR"/>
              </w:rPr>
              <w:t>(1 bit per group of Scells)</w:t>
            </w:r>
          </w:p>
          <w:p w14:paraId="1EDE73D6" w14:textId="77777777" w:rsidR="00FD46DA" w:rsidRPr="00FD46DA" w:rsidRDefault="00FD46DA" w:rsidP="00FD46DA">
            <w:pPr>
              <w:spacing w:before="0" w:after="0" w:line="252" w:lineRule="auto"/>
              <w:ind w:left="2160" w:hanging="180"/>
              <w:jc w:val="left"/>
              <w:rPr>
                <w:rFonts w:eastAsia="SimSun"/>
                <w:color w:val="4472C4"/>
                <w:sz w:val="18"/>
                <w:lang w:val="en-US" w:eastAsia="ko-KR"/>
              </w:rPr>
            </w:pPr>
            <w:r w:rsidRPr="00FD46DA">
              <w:rPr>
                <w:rFonts w:eastAsia="SimSun"/>
                <w:color w:val="4472C4"/>
                <w:sz w:val="18"/>
                <w:szCs w:val="14"/>
                <w:lang w:val="en-US" w:eastAsia="ko-KR"/>
              </w:rPr>
              <w:t xml:space="preserve">                                                             </w:t>
            </w:r>
            <w:r w:rsidRPr="00FD46DA">
              <w:rPr>
                <w:rFonts w:eastAsia="SimSun"/>
                <w:color w:val="4472C4"/>
                <w:sz w:val="18"/>
                <w:lang w:val="en-US" w:eastAsia="ko-KR"/>
              </w:rPr>
              <w:t>ii.</w:t>
            </w:r>
            <w:r w:rsidRPr="00FD46DA">
              <w:rPr>
                <w:rFonts w:eastAsia="SimSun"/>
                <w:color w:val="4472C4"/>
                <w:sz w:val="18"/>
                <w:szCs w:val="14"/>
                <w:lang w:val="en-US" w:eastAsia="ko-KR"/>
              </w:rPr>
              <w:t xml:space="preserve">      </w:t>
            </w:r>
            <w:r w:rsidRPr="00FD46DA">
              <w:rPr>
                <w:rFonts w:eastAsia="SimSun"/>
                <w:color w:val="4472C4"/>
                <w:sz w:val="18"/>
                <w:lang w:val="en-US" w:eastAsia="ko-KR"/>
              </w:rPr>
              <w:t xml:space="preserve">Alt2: DCI indicates switching between sparse PDCCH monitoring and frequent PDCCH monitoring for the group of Scell(s) </w:t>
            </w:r>
          </w:p>
          <w:p w14:paraId="570EA9E3" w14:textId="77777777" w:rsidR="00FD46DA" w:rsidRPr="00FD46DA" w:rsidRDefault="00FD46DA" w:rsidP="00AC4443">
            <w:pPr>
              <w:numPr>
                <w:ilvl w:val="0"/>
                <w:numId w:val="29"/>
              </w:numPr>
              <w:spacing w:before="0" w:after="0" w:line="252" w:lineRule="auto"/>
              <w:ind w:left="1440"/>
              <w:jc w:val="left"/>
              <w:rPr>
                <w:rFonts w:eastAsia="SimSun"/>
                <w:sz w:val="18"/>
                <w:lang w:val="en-US" w:eastAsia="ko-KR"/>
              </w:rPr>
            </w:pPr>
            <w:r w:rsidRPr="00FD46DA">
              <w:rPr>
                <w:rFonts w:eastAsia="SimSun"/>
                <w:sz w:val="18"/>
                <w:lang w:val="en-US" w:eastAsia="ko-KR"/>
              </w:rPr>
              <w:t>DCI is applicable for case when UE is not configured with CIF (i.e., no cross-carrier scheduling)</w:t>
            </w:r>
          </w:p>
          <w:p w14:paraId="68985ECD" w14:textId="77777777" w:rsidR="00FD46DA" w:rsidRPr="00FD46DA" w:rsidRDefault="00FD46DA" w:rsidP="00AC4443">
            <w:pPr>
              <w:numPr>
                <w:ilvl w:val="0"/>
                <w:numId w:val="30"/>
              </w:numPr>
              <w:spacing w:before="0" w:after="0" w:line="252" w:lineRule="auto"/>
              <w:ind w:left="2340"/>
              <w:jc w:val="left"/>
              <w:rPr>
                <w:rFonts w:eastAsia="SimSun"/>
                <w:sz w:val="18"/>
                <w:lang w:val="en-US" w:eastAsia="ko-KR"/>
              </w:rPr>
            </w:pPr>
            <w:r w:rsidRPr="00FD46DA">
              <w:rPr>
                <w:rFonts w:eastAsia="SimSun"/>
                <w:sz w:val="18"/>
                <w:lang w:val="en-US" w:eastAsia="ko-KR"/>
              </w:rPr>
              <w:t>FFS for cross-carrier scheduling case</w:t>
            </w:r>
          </w:p>
          <w:p w14:paraId="3879C98C" w14:textId="77777777" w:rsidR="00FD46DA" w:rsidRPr="00FD46DA" w:rsidRDefault="00FD46DA" w:rsidP="00AC4443">
            <w:pPr>
              <w:numPr>
                <w:ilvl w:val="0"/>
                <w:numId w:val="31"/>
              </w:numPr>
              <w:spacing w:before="0" w:after="0" w:line="252" w:lineRule="auto"/>
              <w:ind w:left="1440"/>
              <w:jc w:val="left"/>
              <w:rPr>
                <w:rFonts w:eastAsia="SimSun"/>
                <w:sz w:val="18"/>
                <w:lang w:val="en-US" w:eastAsia="ko-KR"/>
              </w:rPr>
            </w:pPr>
            <w:r w:rsidRPr="00FD46DA">
              <w:rPr>
                <w:rFonts w:eastAsia="SimSun"/>
                <w:sz w:val="18"/>
                <w:lang w:val="en-US" w:eastAsia="ko-KR"/>
              </w:rPr>
              <w:t>DCI details FFS</w:t>
            </w:r>
          </w:p>
          <w:p w14:paraId="3335C8FE" w14:textId="77777777" w:rsidR="00FD46DA" w:rsidRPr="00FD46DA" w:rsidRDefault="00FD46DA" w:rsidP="00AC4443">
            <w:pPr>
              <w:numPr>
                <w:ilvl w:val="0"/>
                <w:numId w:val="31"/>
              </w:numPr>
              <w:spacing w:before="0" w:after="0" w:line="252" w:lineRule="auto"/>
              <w:ind w:left="1440"/>
              <w:jc w:val="left"/>
              <w:rPr>
                <w:rFonts w:eastAsia="SimSun"/>
                <w:sz w:val="18"/>
                <w:lang w:val="en-US" w:eastAsia="ko-KR"/>
              </w:rPr>
            </w:pPr>
            <w:r w:rsidRPr="00FD46DA">
              <w:rPr>
                <w:rFonts w:eastAsia="SimSun"/>
                <w:sz w:val="18"/>
                <w:lang w:val="en-US" w:eastAsia="ko-KR"/>
              </w:rPr>
              <w:t xml:space="preserve">Application delay </w:t>
            </w:r>
          </w:p>
          <w:p w14:paraId="316C768A" w14:textId="77777777" w:rsidR="00FD46DA" w:rsidRPr="00FD46DA" w:rsidRDefault="00FD46DA" w:rsidP="00AC4443">
            <w:pPr>
              <w:numPr>
                <w:ilvl w:val="0"/>
                <w:numId w:val="32"/>
              </w:numPr>
              <w:spacing w:before="0" w:after="0" w:line="252" w:lineRule="auto"/>
              <w:ind w:left="2340"/>
              <w:jc w:val="left"/>
              <w:rPr>
                <w:rFonts w:eastAsia="SimSun"/>
                <w:strike/>
                <w:sz w:val="18"/>
                <w:lang w:val="en-US" w:eastAsia="ko-KR"/>
              </w:rPr>
            </w:pPr>
            <w:r w:rsidRPr="00FD46DA">
              <w:rPr>
                <w:rFonts w:eastAsia="SimSun"/>
                <w:strike/>
                <w:sz w:val="18"/>
                <w:lang w:val="en-US" w:eastAsia="ko-KR"/>
              </w:rPr>
              <w:t xml:space="preserve">&lt;= BWP switching delay; </w:t>
            </w:r>
            <w:r w:rsidRPr="00FD46DA">
              <w:rPr>
                <w:rFonts w:eastAsia="SimSun"/>
                <w:color w:val="4472C4"/>
                <w:sz w:val="18"/>
                <w:lang w:val="en-US" w:eastAsia="ko-KR"/>
              </w:rPr>
              <w:t>BWP switching delay is starting point</w:t>
            </w:r>
          </w:p>
          <w:p w14:paraId="290C63CD" w14:textId="77777777" w:rsidR="00FD46DA" w:rsidRPr="00FD46DA" w:rsidRDefault="00FD46DA" w:rsidP="00AC4443">
            <w:pPr>
              <w:numPr>
                <w:ilvl w:val="0"/>
                <w:numId w:val="32"/>
              </w:numPr>
              <w:spacing w:before="0" w:after="0" w:line="252" w:lineRule="auto"/>
              <w:ind w:left="2340"/>
              <w:jc w:val="left"/>
              <w:rPr>
                <w:rFonts w:eastAsia="SimSun"/>
                <w:strike/>
                <w:sz w:val="18"/>
                <w:lang w:val="en-US" w:eastAsia="ko-KR"/>
              </w:rPr>
            </w:pPr>
            <w:r w:rsidRPr="00FD46DA">
              <w:rPr>
                <w:rFonts w:eastAsia="SimSun"/>
                <w:color w:val="4472C4"/>
                <w:sz w:val="18"/>
                <w:lang w:val="en-US" w:eastAsia="ko-KR"/>
              </w:rPr>
              <w:t>FFS: if RF switching is applied for inter-band CA, and impact on application delay</w:t>
            </w:r>
          </w:p>
          <w:p w14:paraId="5B5D76E1" w14:textId="77777777" w:rsidR="00FD46DA" w:rsidRPr="00FD46DA" w:rsidRDefault="00FD46DA" w:rsidP="00AC4443">
            <w:pPr>
              <w:numPr>
                <w:ilvl w:val="0"/>
                <w:numId w:val="33"/>
              </w:numPr>
              <w:spacing w:before="0" w:after="0" w:line="252" w:lineRule="auto"/>
              <w:jc w:val="left"/>
              <w:rPr>
                <w:rFonts w:eastAsia="SimSun"/>
                <w:sz w:val="18"/>
                <w:lang w:val="en-US" w:eastAsia="ko-KR"/>
              </w:rPr>
            </w:pPr>
            <w:r w:rsidRPr="00FD46DA">
              <w:rPr>
                <w:rFonts w:eastAsia="SimSun"/>
                <w:sz w:val="18"/>
                <w:lang w:val="en-US" w:eastAsia="ko-KR"/>
              </w:rPr>
              <w:t>FFS between below alternatives</w:t>
            </w:r>
            <w:r w:rsidRPr="00FD46DA">
              <w:rPr>
                <w:rFonts w:ascii="SimSun" w:eastAsia="SimSun" w:hAnsi="SimSun" w:cs="굴림" w:hint="eastAsia"/>
                <w:sz w:val="18"/>
                <w:szCs w:val="24"/>
                <w:lang w:val="en-US" w:eastAsia="ko-KR"/>
              </w:rPr>
              <w:t xml:space="preserve"> </w:t>
            </w:r>
          </w:p>
          <w:p w14:paraId="2BA6738D" w14:textId="77777777" w:rsidR="00FD46DA" w:rsidRPr="00FD46DA" w:rsidRDefault="00FD46DA" w:rsidP="00AC4443">
            <w:pPr>
              <w:numPr>
                <w:ilvl w:val="1"/>
                <w:numId w:val="33"/>
              </w:numPr>
              <w:spacing w:before="0" w:after="0" w:line="252" w:lineRule="auto"/>
              <w:ind w:left="2880"/>
              <w:jc w:val="left"/>
              <w:rPr>
                <w:rFonts w:eastAsia="SimSun"/>
                <w:sz w:val="18"/>
                <w:lang w:val="en-US" w:eastAsia="ko-KR"/>
              </w:rPr>
            </w:pPr>
            <w:r w:rsidRPr="00FD46DA">
              <w:rPr>
                <w:rFonts w:eastAsia="SimSun"/>
                <w:sz w:val="18"/>
                <w:lang w:val="en-US" w:eastAsia="ko-KR"/>
              </w:rPr>
              <w:t xml:space="preserve">Alt1: The </w:t>
            </w:r>
            <w:r w:rsidRPr="00FD46DA">
              <w:rPr>
                <w:rFonts w:eastAsia="SimSun"/>
                <w:color w:val="4472C4"/>
                <w:sz w:val="18"/>
                <w:lang w:val="en-US" w:eastAsia="ko-KR"/>
              </w:rPr>
              <w:t>new DCI is dedicated DCI and</w:t>
            </w:r>
            <w:r w:rsidRPr="00FD46DA">
              <w:rPr>
                <w:rFonts w:eastAsia="SimSun"/>
                <w:sz w:val="18"/>
                <w:lang w:val="en-US" w:eastAsia="ko-KR"/>
              </w:rPr>
              <w:t xml:space="preserve"> is not expected to be used for data scheduling </w:t>
            </w:r>
          </w:p>
          <w:p w14:paraId="2BABAB96" w14:textId="77777777" w:rsidR="00FD46DA" w:rsidRPr="00FD46DA" w:rsidRDefault="00FD46DA" w:rsidP="00AC4443">
            <w:pPr>
              <w:numPr>
                <w:ilvl w:val="1"/>
                <w:numId w:val="33"/>
              </w:numPr>
              <w:spacing w:before="0" w:after="0" w:line="252" w:lineRule="auto"/>
              <w:ind w:left="2880"/>
              <w:jc w:val="left"/>
              <w:rPr>
                <w:rFonts w:eastAsia="SimSun"/>
                <w:color w:val="4472C4"/>
                <w:sz w:val="18"/>
                <w:lang w:val="en-US" w:eastAsia="ko-KR"/>
              </w:rPr>
            </w:pPr>
            <w:r w:rsidRPr="00FD46DA">
              <w:rPr>
                <w:rFonts w:eastAsia="SimSun"/>
                <w:color w:val="4472C4"/>
                <w:sz w:val="18"/>
                <w:lang w:val="en-US" w:eastAsia="ko-KR"/>
              </w:rPr>
              <w:t>Alt2: The new DCI is included along with scheduling DCI (i.e., enhanced field in scheduling DCI)</w:t>
            </w:r>
          </w:p>
          <w:p w14:paraId="73E25847" w14:textId="77777777" w:rsidR="00FD46DA" w:rsidRPr="00FD46DA" w:rsidRDefault="00FD46DA" w:rsidP="00AC4443">
            <w:pPr>
              <w:numPr>
                <w:ilvl w:val="0"/>
                <w:numId w:val="33"/>
              </w:numPr>
              <w:spacing w:before="0" w:after="0" w:line="252" w:lineRule="auto"/>
              <w:ind w:left="1440"/>
              <w:jc w:val="left"/>
              <w:rPr>
                <w:rFonts w:eastAsia="SimSun"/>
                <w:sz w:val="18"/>
                <w:lang w:val="en-US" w:eastAsia="ko-KR"/>
              </w:rPr>
            </w:pPr>
            <w:r w:rsidRPr="00FD46DA">
              <w:rPr>
                <w:rFonts w:eastAsia="SimSun"/>
                <w:sz w:val="18"/>
                <w:lang w:val="en-US" w:eastAsia="ko-KR"/>
              </w:rPr>
              <w:lastRenderedPageBreak/>
              <w:t xml:space="preserve">FFS: If ACK should be transmitted in response to receiving the DCI (e.g. like SPS release PDCCH) </w:t>
            </w:r>
          </w:p>
          <w:p w14:paraId="4D61A43D" w14:textId="77777777" w:rsidR="00FD46DA" w:rsidRPr="00FD46DA" w:rsidRDefault="00FD46DA" w:rsidP="00FD46DA">
            <w:pPr>
              <w:spacing w:before="0" w:after="0" w:line="252" w:lineRule="auto"/>
              <w:ind w:left="1440" w:firstLine="0"/>
              <w:jc w:val="left"/>
              <w:rPr>
                <w:rFonts w:eastAsia="SimSun"/>
                <w:sz w:val="18"/>
                <w:lang w:val="en-US" w:eastAsia="ko-KR"/>
              </w:rPr>
            </w:pPr>
          </w:p>
          <w:p w14:paraId="35E68929" w14:textId="77777777" w:rsidR="00FD46DA" w:rsidRPr="00FD46DA" w:rsidRDefault="00FD46DA" w:rsidP="00FD46DA">
            <w:pPr>
              <w:spacing w:before="0" w:after="0" w:line="252" w:lineRule="auto"/>
              <w:ind w:left="360" w:hanging="360"/>
              <w:jc w:val="left"/>
              <w:rPr>
                <w:rFonts w:eastAsia="SimSun"/>
                <w:b/>
                <w:bCs/>
                <w:sz w:val="18"/>
                <w:u w:val="single"/>
                <w:lang w:val="en-US" w:eastAsia="ko-KR"/>
              </w:rPr>
            </w:pPr>
            <w:r w:rsidRPr="00FD46DA">
              <w:rPr>
                <w:rFonts w:ascii="Courier New" w:eastAsia="SimSun" w:hAnsi="Courier New" w:cs="Courier New"/>
                <w:sz w:val="18"/>
                <w:lang w:val="en-US" w:eastAsia="ko-KR"/>
              </w:rPr>
              <w:t>o</w:t>
            </w:r>
            <w:r w:rsidRPr="00FD46DA">
              <w:rPr>
                <w:rFonts w:eastAsia="SimSun"/>
                <w:sz w:val="18"/>
                <w:szCs w:val="14"/>
                <w:lang w:val="en-US" w:eastAsia="ko-KR"/>
              </w:rPr>
              <w:t xml:space="preserve">    </w:t>
            </w:r>
            <w:r w:rsidRPr="00FD46DA">
              <w:rPr>
                <w:rFonts w:eastAsia="SimSun"/>
                <w:b/>
                <w:bCs/>
                <w:sz w:val="18"/>
                <w:u w:val="single"/>
                <w:lang w:val="en-US" w:eastAsia="ko-KR"/>
              </w:rPr>
              <w:t>Option 3a</w:t>
            </w:r>
          </w:p>
          <w:p w14:paraId="6828AAEE" w14:textId="77777777" w:rsidR="00FD46DA" w:rsidRPr="00FD46DA" w:rsidRDefault="00FD46DA" w:rsidP="00AC4443">
            <w:pPr>
              <w:numPr>
                <w:ilvl w:val="0"/>
                <w:numId w:val="34"/>
              </w:numPr>
              <w:spacing w:before="0" w:after="0" w:line="252" w:lineRule="auto"/>
              <w:ind w:left="1440"/>
              <w:jc w:val="left"/>
              <w:rPr>
                <w:rFonts w:eastAsia="SimSun"/>
                <w:sz w:val="18"/>
                <w:lang w:val="en-US" w:eastAsia="ko-KR"/>
              </w:rPr>
            </w:pPr>
            <w:r w:rsidRPr="00FD46DA">
              <w:rPr>
                <w:rFonts w:eastAsia="SimSun"/>
                <w:sz w:val="18"/>
                <w:lang w:val="en-US" w:eastAsia="ko-KR"/>
              </w:rPr>
              <w:t xml:space="preserve">When UE is configured with cross-carrier scheduling, use CIF/BWP indicator fields for transitioning between ‘dormancy-like’ and ‘non dormancy-like’ behavior on activated Scells </w:t>
            </w:r>
          </w:p>
          <w:p w14:paraId="7B325FC6" w14:textId="77777777" w:rsidR="00FD46DA" w:rsidRPr="00FD46DA" w:rsidRDefault="00FD46DA" w:rsidP="00AC4443">
            <w:pPr>
              <w:numPr>
                <w:ilvl w:val="0"/>
                <w:numId w:val="34"/>
              </w:numPr>
              <w:spacing w:before="0" w:after="0" w:line="252" w:lineRule="auto"/>
              <w:ind w:left="1440"/>
              <w:jc w:val="left"/>
              <w:rPr>
                <w:rFonts w:eastAsia="SimSun"/>
                <w:sz w:val="18"/>
                <w:lang w:val="en-US" w:eastAsia="ko-KR"/>
              </w:rPr>
            </w:pPr>
            <w:r w:rsidRPr="00FD46DA">
              <w:rPr>
                <w:rFonts w:eastAsia="SimSun"/>
                <w:sz w:val="18"/>
                <w:lang w:val="en-US" w:eastAsia="ko-KR"/>
              </w:rPr>
              <w:t>Use per serving cell configuration of cross-carrier vs. self scheduling as in Rel-15</w:t>
            </w:r>
          </w:p>
          <w:p w14:paraId="56911DAC" w14:textId="77777777" w:rsidR="00FD46DA" w:rsidRPr="00FD46DA" w:rsidRDefault="00FD46DA" w:rsidP="00AC4443">
            <w:pPr>
              <w:numPr>
                <w:ilvl w:val="0"/>
                <w:numId w:val="35"/>
              </w:numPr>
              <w:spacing w:before="0" w:after="0" w:line="252" w:lineRule="auto"/>
              <w:ind w:left="2340"/>
              <w:jc w:val="left"/>
              <w:rPr>
                <w:rFonts w:eastAsia="SimSun"/>
                <w:sz w:val="18"/>
                <w:lang w:val="en-US" w:eastAsia="ko-KR"/>
              </w:rPr>
            </w:pPr>
            <w:r w:rsidRPr="00FD46DA">
              <w:rPr>
                <w:rFonts w:eastAsia="SimSun"/>
                <w:sz w:val="18"/>
                <w:lang w:val="en-US" w:eastAsia="ko-KR"/>
              </w:rPr>
              <w:t>For case when UE not configured with cross-carrier scheduling/CIF</w:t>
            </w:r>
          </w:p>
          <w:p w14:paraId="182C3B4F" w14:textId="77777777" w:rsidR="00FD46DA" w:rsidRPr="00FD46DA" w:rsidRDefault="00FD46DA" w:rsidP="00AC4443">
            <w:pPr>
              <w:numPr>
                <w:ilvl w:val="3"/>
                <w:numId w:val="36"/>
              </w:numPr>
              <w:spacing w:before="0" w:after="0" w:line="252" w:lineRule="auto"/>
              <w:jc w:val="left"/>
              <w:rPr>
                <w:rFonts w:eastAsia="SimSun"/>
                <w:sz w:val="18"/>
                <w:lang w:val="en-US" w:eastAsia="ko-KR"/>
              </w:rPr>
            </w:pPr>
            <w:r w:rsidRPr="00FD46DA">
              <w:rPr>
                <w:rFonts w:eastAsia="SimSun"/>
                <w:color w:val="4472C4"/>
                <w:sz w:val="18"/>
                <w:lang w:eastAsia="ko-KR"/>
              </w:rPr>
              <w:t xml:space="preserve">Alt1: </w:t>
            </w:r>
            <w:r w:rsidRPr="00FD46DA">
              <w:rPr>
                <w:rFonts w:eastAsia="SimSun"/>
                <w:sz w:val="18"/>
                <w:lang w:eastAsia="ko-KR"/>
              </w:rPr>
              <w:t>Rel15 behaviour is applied (i.e., no CA enhancement for this case)</w:t>
            </w:r>
          </w:p>
          <w:p w14:paraId="73EC07C8" w14:textId="77777777" w:rsidR="00FD46DA" w:rsidRPr="00FD46DA" w:rsidRDefault="00FD46DA" w:rsidP="00FD46DA">
            <w:pPr>
              <w:spacing w:before="0" w:after="0" w:line="252" w:lineRule="auto"/>
              <w:ind w:left="2880" w:firstLine="0"/>
              <w:jc w:val="left"/>
              <w:rPr>
                <w:rFonts w:eastAsia="SimSun"/>
                <w:color w:val="4472C4"/>
                <w:sz w:val="18"/>
                <w:lang w:val="en-US" w:eastAsia="ko-KR"/>
              </w:rPr>
            </w:pPr>
            <w:r w:rsidRPr="00FD46DA">
              <w:rPr>
                <w:rFonts w:eastAsia="SimSun"/>
                <w:color w:val="4472C4"/>
                <w:sz w:val="18"/>
                <w:lang w:eastAsia="ko-KR"/>
              </w:rPr>
              <w:t>Note: Other alternatives not precluded</w:t>
            </w:r>
          </w:p>
          <w:p w14:paraId="40F38BCD" w14:textId="77777777" w:rsidR="00FD46DA" w:rsidRPr="00FD46DA" w:rsidRDefault="00FD46DA" w:rsidP="00AC4443">
            <w:pPr>
              <w:numPr>
                <w:ilvl w:val="0"/>
                <w:numId w:val="37"/>
              </w:numPr>
              <w:spacing w:before="0" w:after="0" w:line="252" w:lineRule="auto"/>
              <w:ind w:left="2340"/>
              <w:jc w:val="left"/>
              <w:rPr>
                <w:rFonts w:eastAsia="SimSun"/>
                <w:sz w:val="18"/>
                <w:lang w:val="en-US" w:eastAsia="ko-KR"/>
              </w:rPr>
            </w:pPr>
            <w:r w:rsidRPr="00FD46DA">
              <w:rPr>
                <w:rFonts w:eastAsia="SimSun"/>
                <w:sz w:val="18"/>
                <w:lang w:eastAsia="ko-KR"/>
              </w:rPr>
              <w:t xml:space="preserve">For case when UE is configured with 1 BWP on scheduled cells other than Pcell </w:t>
            </w:r>
          </w:p>
          <w:p w14:paraId="5A4712F5" w14:textId="77777777" w:rsidR="00FD46DA" w:rsidRPr="00FD46DA" w:rsidRDefault="00FD46DA" w:rsidP="00AC4443">
            <w:pPr>
              <w:numPr>
                <w:ilvl w:val="3"/>
                <w:numId w:val="38"/>
              </w:numPr>
              <w:spacing w:before="0" w:after="0" w:line="252" w:lineRule="auto"/>
              <w:jc w:val="left"/>
              <w:rPr>
                <w:rFonts w:eastAsia="SimSun"/>
                <w:sz w:val="18"/>
                <w:lang w:val="en-US" w:eastAsia="ko-KR"/>
              </w:rPr>
            </w:pPr>
            <w:r w:rsidRPr="00FD46DA">
              <w:rPr>
                <w:rFonts w:eastAsia="SimSun"/>
                <w:color w:val="4472C4"/>
                <w:sz w:val="18"/>
                <w:lang w:eastAsia="ko-KR"/>
              </w:rPr>
              <w:t xml:space="preserve">Alt1: </w:t>
            </w:r>
            <w:r w:rsidRPr="00FD46DA">
              <w:rPr>
                <w:rFonts w:eastAsia="SimSun"/>
                <w:sz w:val="18"/>
                <w:lang w:eastAsia="ko-KR"/>
              </w:rPr>
              <w:t>Rel15 behaviour is applied (i.e., no CA enhancement for this case)</w:t>
            </w:r>
          </w:p>
          <w:p w14:paraId="73AF38E3" w14:textId="77777777" w:rsidR="00FD46DA" w:rsidRPr="00FD46DA" w:rsidRDefault="00FD46DA" w:rsidP="00FD46DA">
            <w:pPr>
              <w:spacing w:before="0" w:after="0" w:line="252" w:lineRule="auto"/>
              <w:ind w:left="2880" w:firstLine="0"/>
              <w:jc w:val="left"/>
              <w:rPr>
                <w:rFonts w:eastAsia="SimSun"/>
                <w:color w:val="4472C4"/>
                <w:sz w:val="18"/>
                <w:lang w:val="en-US" w:eastAsia="ko-KR"/>
              </w:rPr>
            </w:pPr>
            <w:r w:rsidRPr="00FD46DA">
              <w:rPr>
                <w:rFonts w:eastAsia="SimSun"/>
                <w:color w:val="4472C4"/>
                <w:sz w:val="18"/>
                <w:lang w:eastAsia="ko-KR"/>
              </w:rPr>
              <w:t xml:space="preserve">Note: </w:t>
            </w:r>
            <w:r w:rsidRPr="00FD46DA">
              <w:rPr>
                <w:rFonts w:eastAsia="SimSun"/>
                <w:color w:val="4472C4"/>
                <w:sz w:val="18"/>
                <w:lang w:val="en-US" w:eastAsia="ko-KR"/>
              </w:rPr>
              <w:t>Other alternatives not precluded</w:t>
            </w:r>
          </w:p>
          <w:p w14:paraId="24264E48" w14:textId="77777777" w:rsidR="00FD46DA" w:rsidRPr="00FD46DA" w:rsidRDefault="00FD46DA" w:rsidP="00AC4443">
            <w:pPr>
              <w:numPr>
                <w:ilvl w:val="0"/>
                <w:numId w:val="39"/>
              </w:numPr>
              <w:spacing w:before="0" w:after="0" w:line="252" w:lineRule="auto"/>
              <w:ind w:left="1440"/>
              <w:jc w:val="left"/>
              <w:rPr>
                <w:rFonts w:eastAsia="SimSun"/>
                <w:sz w:val="18"/>
                <w:lang w:val="en-US" w:eastAsia="ko-KR"/>
              </w:rPr>
            </w:pPr>
            <w:r w:rsidRPr="00FD46DA">
              <w:rPr>
                <w:rFonts w:eastAsia="SimSun"/>
                <w:sz w:val="18"/>
                <w:lang w:val="en-US" w:eastAsia="ko-KR"/>
              </w:rPr>
              <w:t xml:space="preserve">Application delay </w:t>
            </w:r>
          </w:p>
          <w:p w14:paraId="6C95F6B2" w14:textId="77777777" w:rsidR="00FD46DA" w:rsidRPr="00FD46DA" w:rsidRDefault="00FD46DA" w:rsidP="00AC4443">
            <w:pPr>
              <w:numPr>
                <w:ilvl w:val="0"/>
                <w:numId w:val="40"/>
              </w:numPr>
              <w:spacing w:before="0" w:after="0" w:line="252" w:lineRule="auto"/>
              <w:ind w:left="2340"/>
              <w:jc w:val="left"/>
              <w:rPr>
                <w:rFonts w:eastAsia="SimSun"/>
                <w:strike/>
                <w:sz w:val="18"/>
                <w:lang w:val="en-US" w:eastAsia="ko-KR"/>
              </w:rPr>
            </w:pPr>
            <w:r w:rsidRPr="00FD46DA">
              <w:rPr>
                <w:rFonts w:eastAsia="SimSun"/>
                <w:strike/>
                <w:sz w:val="18"/>
                <w:lang w:val="en-US" w:eastAsia="ko-KR"/>
              </w:rPr>
              <w:t xml:space="preserve">&lt;= BWP switching delay </w:t>
            </w:r>
            <w:r w:rsidRPr="00FD46DA">
              <w:rPr>
                <w:rFonts w:eastAsia="SimSun"/>
                <w:color w:val="4472C4"/>
                <w:sz w:val="18"/>
                <w:lang w:val="en-US" w:eastAsia="ko-KR"/>
              </w:rPr>
              <w:t>BWP switching delay is starting point</w:t>
            </w:r>
          </w:p>
          <w:p w14:paraId="50260300" w14:textId="77777777" w:rsidR="00FD46DA" w:rsidRPr="00FD46DA" w:rsidRDefault="00FD46DA" w:rsidP="00AC4443">
            <w:pPr>
              <w:numPr>
                <w:ilvl w:val="0"/>
                <w:numId w:val="40"/>
              </w:numPr>
              <w:spacing w:before="0" w:after="0" w:line="252" w:lineRule="auto"/>
              <w:ind w:left="2340"/>
              <w:jc w:val="left"/>
              <w:rPr>
                <w:rFonts w:eastAsia="SimSun"/>
                <w:strike/>
                <w:sz w:val="18"/>
                <w:lang w:val="en-US" w:eastAsia="ko-KR"/>
              </w:rPr>
            </w:pPr>
            <w:r w:rsidRPr="00FD46DA">
              <w:rPr>
                <w:rFonts w:eastAsia="SimSun"/>
                <w:color w:val="4472C4"/>
                <w:sz w:val="18"/>
                <w:lang w:val="en-US" w:eastAsia="ko-KR"/>
              </w:rPr>
              <w:t>FFS: if RF switching is applied for inter-band CA, and impact on application delay</w:t>
            </w:r>
          </w:p>
          <w:p w14:paraId="5D4DE60C" w14:textId="77777777" w:rsidR="00FD46DA" w:rsidRPr="00FD46DA" w:rsidRDefault="00FD46DA" w:rsidP="00FD46DA">
            <w:pPr>
              <w:spacing w:before="0" w:after="0" w:line="252" w:lineRule="auto"/>
              <w:ind w:left="0" w:firstLine="0"/>
              <w:jc w:val="left"/>
              <w:rPr>
                <w:rFonts w:eastAsia="SimSun"/>
                <w:sz w:val="18"/>
                <w:lang w:val="en-US" w:eastAsia="ko-KR"/>
              </w:rPr>
            </w:pPr>
          </w:p>
          <w:p w14:paraId="107F4C67" w14:textId="77777777" w:rsidR="00FD46DA" w:rsidRPr="00FD46DA" w:rsidRDefault="00FD46DA" w:rsidP="00FD46DA">
            <w:pPr>
              <w:spacing w:before="0" w:after="0" w:line="252" w:lineRule="auto"/>
              <w:ind w:left="360" w:hanging="360"/>
              <w:jc w:val="left"/>
              <w:rPr>
                <w:rFonts w:eastAsia="SimSun"/>
                <w:b/>
                <w:bCs/>
                <w:sz w:val="18"/>
                <w:u w:val="single"/>
                <w:lang w:val="en-US" w:eastAsia="ko-KR"/>
              </w:rPr>
            </w:pPr>
            <w:r w:rsidRPr="00FD46DA">
              <w:rPr>
                <w:rFonts w:ascii="Courier New" w:eastAsia="SimSun" w:hAnsi="Courier New" w:cs="Courier New"/>
                <w:sz w:val="18"/>
                <w:lang w:val="en-US" w:eastAsia="ko-KR"/>
              </w:rPr>
              <w:t>o</w:t>
            </w:r>
            <w:r w:rsidRPr="00FD46DA">
              <w:rPr>
                <w:rFonts w:eastAsia="SimSun"/>
                <w:sz w:val="18"/>
                <w:szCs w:val="14"/>
                <w:lang w:val="en-US" w:eastAsia="ko-KR"/>
              </w:rPr>
              <w:t xml:space="preserve">    </w:t>
            </w:r>
            <w:r w:rsidRPr="00FD46DA">
              <w:rPr>
                <w:rFonts w:eastAsia="SimSun"/>
                <w:b/>
                <w:bCs/>
                <w:sz w:val="18"/>
                <w:u w:val="single"/>
                <w:lang w:val="en-US" w:eastAsia="ko-KR"/>
              </w:rPr>
              <w:t>Option 3b</w:t>
            </w:r>
          </w:p>
          <w:p w14:paraId="7EA2D06C" w14:textId="77777777" w:rsidR="00FD46DA" w:rsidRPr="00FD46DA" w:rsidRDefault="00FD46DA" w:rsidP="00AC4443">
            <w:pPr>
              <w:numPr>
                <w:ilvl w:val="0"/>
                <w:numId w:val="41"/>
              </w:numPr>
              <w:spacing w:before="0" w:after="0" w:line="252" w:lineRule="auto"/>
              <w:ind w:left="1440"/>
              <w:jc w:val="left"/>
              <w:rPr>
                <w:rFonts w:eastAsia="SimSun"/>
                <w:sz w:val="18"/>
                <w:lang w:val="en-US" w:eastAsia="ko-KR"/>
              </w:rPr>
            </w:pPr>
            <w:r w:rsidRPr="00FD46DA">
              <w:rPr>
                <w:rFonts w:eastAsia="SimSun"/>
                <w:sz w:val="18"/>
                <w:lang w:val="en-US" w:eastAsia="ko-KR"/>
              </w:rPr>
              <w:t>Configure CIF to be present in DCI format in Pcell search-space even if cross-carrier scheduling is not configured</w:t>
            </w:r>
          </w:p>
          <w:p w14:paraId="4722CA9A" w14:textId="77777777" w:rsidR="00FD46DA" w:rsidRPr="00FD46DA" w:rsidRDefault="00FD46DA" w:rsidP="00AC4443">
            <w:pPr>
              <w:numPr>
                <w:ilvl w:val="0"/>
                <w:numId w:val="42"/>
              </w:numPr>
              <w:spacing w:before="0" w:after="0" w:line="252" w:lineRule="auto"/>
              <w:ind w:left="2340"/>
              <w:jc w:val="left"/>
              <w:rPr>
                <w:rFonts w:eastAsia="SimSun"/>
                <w:sz w:val="18"/>
                <w:lang w:val="en-US" w:eastAsia="ko-KR"/>
              </w:rPr>
            </w:pPr>
            <w:r w:rsidRPr="00FD46DA">
              <w:rPr>
                <w:rFonts w:eastAsia="SimSun"/>
                <w:sz w:val="18"/>
                <w:lang w:val="en-US" w:eastAsia="ko-KR"/>
              </w:rPr>
              <w:t>Details FFS</w:t>
            </w:r>
          </w:p>
          <w:p w14:paraId="1CC34A18" w14:textId="77777777" w:rsidR="00FD46DA" w:rsidRPr="00FD46DA" w:rsidRDefault="00FD46DA" w:rsidP="00AC4443">
            <w:pPr>
              <w:numPr>
                <w:ilvl w:val="0"/>
                <w:numId w:val="43"/>
              </w:numPr>
              <w:spacing w:before="0" w:after="0" w:line="252" w:lineRule="auto"/>
              <w:ind w:left="1440"/>
              <w:jc w:val="left"/>
              <w:rPr>
                <w:rFonts w:eastAsia="SimSun"/>
                <w:sz w:val="18"/>
                <w:lang w:val="en-US" w:eastAsia="ko-KR"/>
              </w:rPr>
            </w:pPr>
            <w:r w:rsidRPr="00FD46DA">
              <w:rPr>
                <w:rFonts w:eastAsia="SimSun"/>
                <w:sz w:val="18"/>
                <w:lang w:val="en-US" w:eastAsia="ko-KR"/>
              </w:rPr>
              <w:t xml:space="preserve">Application delay </w:t>
            </w:r>
          </w:p>
          <w:p w14:paraId="0AFE2D86" w14:textId="77777777" w:rsidR="00FD46DA" w:rsidRPr="00FD46DA" w:rsidRDefault="00FD46DA" w:rsidP="00AC4443">
            <w:pPr>
              <w:numPr>
                <w:ilvl w:val="0"/>
                <w:numId w:val="44"/>
              </w:numPr>
              <w:spacing w:before="0" w:after="0" w:line="252" w:lineRule="auto"/>
              <w:ind w:left="2340"/>
              <w:jc w:val="left"/>
              <w:rPr>
                <w:rFonts w:eastAsia="SimSun"/>
                <w:strike/>
                <w:sz w:val="18"/>
                <w:lang w:val="en-US" w:eastAsia="ko-KR"/>
              </w:rPr>
            </w:pPr>
            <w:r w:rsidRPr="00FD46DA">
              <w:rPr>
                <w:rFonts w:eastAsia="SimSun"/>
                <w:strike/>
                <w:sz w:val="18"/>
                <w:lang w:val="en-US" w:eastAsia="ko-KR"/>
              </w:rPr>
              <w:t xml:space="preserve">&lt;= BWP switching delay </w:t>
            </w:r>
            <w:r w:rsidRPr="00FD46DA">
              <w:rPr>
                <w:rFonts w:eastAsia="SimSun"/>
                <w:color w:val="4472C4"/>
                <w:sz w:val="18"/>
                <w:lang w:val="en-US" w:eastAsia="ko-KR"/>
              </w:rPr>
              <w:t>BWP switching delay is starting point</w:t>
            </w:r>
          </w:p>
          <w:p w14:paraId="54252700" w14:textId="77777777" w:rsidR="00FD46DA" w:rsidRPr="00FD46DA" w:rsidRDefault="00FD46DA" w:rsidP="00AC4443">
            <w:pPr>
              <w:numPr>
                <w:ilvl w:val="0"/>
                <w:numId w:val="44"/>
              </w:numPr>
              <w:spacing w:before="0" w:after="0" w:line="252" w:lineRule="auto"/>
              <w:ind w:left="2340"/>
              <w:jc w:val="left"/>
              <w:rPr>
                <w:rFonts w:eastAsia="SimSun"/>
                <w:strike/>
                <w:sz w:val="18"/>
                <w:lang w:val="en-US" w:eastAsia="ko-KR"/>
              </w:rPr>
            </w:pPr>
            <w:r w:rsidRPr="00FD46DA">
              <w:rPr>
                <w:rFonts w:eastAsia="SimSun"/>
                <w:color w:val="4472C4"/>
                <w:sz w:val="18"/>
                <w:lang w:val="en-US" w:eastAsia="ko-KR"/>
              </w:rPr>
              <w:t>FFS: if RF switching is applied for inter-band CA, and impact on application delay</w:t>
            </w:r>
          </w:p>
          <w:p w14:paraId="3056031E" w14:textId="77777777" w:rsidR="00FD46DA" w:rsidRPr="00FD46DA" w:rsidRDefault="00FD46DA" w:rsidP="00FD46DA">
            <w:pPr>
              <w:spacing w:before="0" w:after="0" w:line="240" w:lineRule="auto"/>
              <w:ind w:left="0" w:firstLine="0"/>
              <w:jc w:val="left"/>
              <w:rPr>
                <w:rFonts w:ascii="Calibri" w:eastAsia="SimSun" w:hAnsi="Calibri" w:cs="굴림"/>
                <w:sz w:val="18"/>
                <w:szCs w:val="22"/>
                <w:lang w:val="en-US" w:eastAsia="ko-KR"/>
              </w:rPr>
            </w:pPr>
          </w:p>
          <w:p w14:paraId="6EC260C0" w14:textId="77777777" w:rsidR="00FD46DA" w:rsidRPr="00FD46DA" w:rsidRDefault="00FD46DA" w:rsidP="00FD46DA">
            <w:pPr>
              <w:spacing w:before="0" w:after="0" w:line="240" w:lineRule="auto"/>
              <w:ind w:left="0" w:firstLine="0"/>
              <w:jc w:val="left"/>
              <w:rPr>
                <w:rFonts w:eastAsia="SimSun"/>
                <w:sz w:val="18"/>
                <w:lang w:val="fi-FI" w:eastAsia="ko-KR"/>
              </w:rPr>
            </w:pPr>
            <w:r w:rsidRPr="00FD46DA">
              <w:rPr>
                <w:rFonts w:eastAsia="SimSun"/>
                <w:sz w:val="18"/>
                <w:lang w:val="fi-FI" w:eastAsia="ko-KR"/>
              </w:rPr>
              <w:t>Note 1: FFS: If any additional UE behavior is needed when UE is also configured for receiving PDCCH based power saving signal/channel outside active time</w:t>
            </w:r>
          </w:p>
          <w:p w14:paraId="32069133" w14:textId="77777777" w:rsidR="00FD46DA" w:rsidRPr="00FD46DA" w:rsidRDefault="00FD46DA" w:rsidP="00FD46DA">
            <w:pPr>
              <w:spacing w:before="0" w:after="0" w:line="240" w:lineRule="auto"/>
              <w:ind w:left="0" w:firstLine="0"/>
              <w:jc w:val="left"/>
              <w:rPr>
                <w:rFonts w:eastAsia="SimSun"/>
                <w:sz w:val="18"/>
                <w:lang w:val="fi-FI" w:eastAsia="ko-KR"/>
              </w:rPr>
            </w:pPr>
            <w:r w:rsidRPr="00FD46DA">
              <w:rPr>
                <w:rFonts w:eastAsia="SimSun"/>
                <w:sz w:val="18"/>
                <w:lang w:val="fi-FI" w:eastAsia="ko-KR"/>
              </w:rPr>
              <w:t>Note 2: “BWP” =&gt; UE specific RRC configured BWP</w:t>
            </w:r>
          </w:p>
          <w:p w14:paraId="40FD1749" w14:textId="77777777" w:rsidR="00FD46DA" w:rsidRPr="00FD46DA" w:rsidRDefault="00FD46DA" w:rsidP="00FD46DA">
            <w:pPr>
              <w:spacing w:before="0" w:after="0" w:line="240" w:lineRule="auto"/>
              <w:ind w:left="0" w:firstLine="0"/>
              <w:jc w:val="left"/>
              <w:rPr>
                <w:rFonts w:eastAsia="SimSun"/>
                <w:color w:val="4472C4"/>
                <w:sz w:val="18"/>
                <w:lang w:val="fi-FI" w:eastAsia="ko-KR"/>
              </w:rPr>
            </w:pPr>
            <w:r w:rsidRPr="00FD46DA">
              <w:rPr>
                <w:rFonts w:eastAsia="SimSun"/>
                <w:color w:val="4472C4"/>
                <w:sz w:val="18"/>
                <w:lang w:val="fi-FI" w:eastAsia="ko-KR"/>
              </w:rPr>
              <w:t>Note 3: ‘dormancy like behavior’ may also include CSI measurement/reporting relaxation for some cases</w:t>
            </w:r>
          </w:p>
          <w:p w14:paraId="5FEB7A23" w14:textId="050B24FC" w:rsidR="00FD46DA" w:rsidRPr="00FA0C54" w:rsidRDefault="00FD46DA" w:rsidP="00FD46DA">
            <w:pPr>
              <w:spacing w:before="0" w:after="0" w:line="240" w:lineRule="auto"/>
              <w:ind w:left="0" w:firstLine="0"/>
              <w:jc w:val="left"/>
              <w:rPr>
                <w:rFonts w:eastAsiaTheme="minorEastAsia"/>
                <w:color w:val="4472C4"/>
                <w:sz w:val="18"/>
                <w:lang w:val="fi-FI" w:eastAsia="ko-KR"/>
              </w:rPr>
            </w:pPr>
            <w:r w:rsidRPr="00FD46DA">
              <w:rPr>
                <w:rFonts w:eastAsia="SimSun"/>
                <w:color w:val="4472C4"/>
                <w:sz w:val="18"/>
                <w:lang w:val="fi-FI" w:eastAsia="ko-KR"/>
              </w:rPr>
              <w:t>Note 4: It is not precluded to further combine and modify above options</w:t>
            </w:r>
          </w:p>
        </w:tc>
      </w:tr>
    </w:tbl>
    <w:p w14:paraId="0371B4E1" w14:textId="77777777" w:rsidR="00FD46DA" w:rsidRDefault="00FD46DA" w:rsidP="00432A68">
      <w:pPr>
        <w:spacing w:after="0"/>
        <w:ind w:left="0" w:firstLine="0"/>
        <w:rPr>
          <w:rFonts w:eastAsiaTheme="minorEastAsia"/>
          <w:lang w:eastAsia="ko-KR"/>
        </w:rPr>
      </w:pPr>
    </w:p>
    <w:p w14:paraId="17968E19" w14:textId="2102CEDA" w:rsidR="00FD46DA" w:rsidRDefault="00FD46DA" w:rsidP="00432A68">
      <w:pPr>
        <w:spacing w:after="0"/>
        <w:ind w:left="0" w:firstLine="0"/>
        <w:rPr>
          <w:rFonts w:eastAsiaTheme="minorEastAsia"/>
          <w:lang w:eastAsia="ko-KR"/>
        </w:rPr>
      </w:pPr>
      <w:r>
        <w:rPr>
          <w:rFonts w:eastAsiaTheme="minorEastAsia" w:hint="eastAsia"/>
          <w:lang w:eastAsia="ko-KR"/>
        </w:rPr>
        <w:t>Instead discussing</w:t>
      </w:r>
      <w:r>
        <w:rPr>
          <w:rFonts w:eastAsiaTheme="minorEastAsia"/>
          <w:lang w:eastAsia="ko-KR"/>
        </w:rPr>
        <w:t xml:space="preserve"> details of</w:t>
      </w:r>
      <w:r>
        <w:rPr>
          <w:rFonts w:eastAsiaTheme="minorEastAsia" w:hint="eastAsia"/>
          <w:lang w:eastAsia="ko-KR"/>
        </w:rPr>
        <w:t xml:space="preserve"> each </w:t>
      </w:r>
      <w:r w:rsidR="007F3260">
        <w:rPr>
          <w:rFonts w:eastAsiaTheme="minorEastAsia"/>
          <w:lang w:eastAsia="ko-KR"/>
        </w:rPr>
        <w:t>candidate option</w:t>
      </w:r>
      <w:r>
        <w:rPr>
          <w:rFonts w:eastAsiaTheme="minorEastAsia" w:hint="eastAsia"/>
          <w:lang w:eastAsia="ko-KR"/>
        </w:rPr>
        <w:t>, we</w:t>
      </w:r>
      <w:r w:rsidR="002B7725">
        <w:rPr>
          <w:rFonts w:eastAsiaTheme="minorEastAsia"/>
          <w:lang w:eastAsia="ko-KR"/>
        </w:rPr>
        <w:t xml:space="preserve"> start the discussion from fundamental points, which we believe </w:t>
      </w:r>
      <w:r w:rsidR="007F3260">
        <w:rPr>
          <w:rFonts w:eastAsiaTheme="minorEastAsia"/>
          <w:lang w:eastAsia="ko-KR"/>
        </w:rPr>
        <w:t>will be more efficient than trying to complete more details of each candidate option since companies may have different details for each option for many aspects.</w:t>
      </w:r>
    </w:p>
    <w:p w14:paraId="56B9A8F4" w14:textId="317E5FC9" w:rsidR="00FD46DA" w:rsidRDefault="00FD46DA" w:rsidP="00432A68">
      <w:pPr>
        <w:spacing w:after="0"/>
        <w:ind w:left="0" w:firstLine="0"/>
        <w:rPr>
          <w:rFonts w:eastAsiaTheme="minorEastAsia"/>
          <w:lang w:eastAsia="ko-KR"/>
        </w:rPr>
      </w:pPr>
      <w:r>
        <w:rPr>
          <w:rFonts w:eastAsiaTheme="minorEastAsia"/>
          <w:lang w:eastAsia="ko-KR"/>
        </w:rPr>
        <w:t xml:space="preserve">For convenience of discussion, </w:t>
      </w:r>
      <w:r w:rsidR="007F3260">
        <w:rPr>
          <w:rFonts w:eastAsiaTheme="minorEastAsia"/>
          <w:lang w:eastAsia="ko-KR"/>
        </w:rPr>
        <w:t xml:space="preserve">hereafter, </w:t>
      </w:r>
      <w:r>
        <w:rPr>
          <w:rFonts w:eastAsiaTheme="minorEastAsia"/>
          <w:lang w:eastAsia="ko-KR"/>
        </w:rPr>
        <w:t>we use ‘</w:t>
      </w:r>
      <w:r w:rsidRPr="007F3260">
        <w:rPr>
          <w:rFonts w:eastAsiaTheme="minorEastAsia"/>
          <w:b/>
          <w:lang w:eastAsia="ko-KR"/>
        </w:rPr>
        <w:t>dormancy behaviour</w:t>
      </w:r>
      <w:r>
        <w:rPr>
          <w:rFonts w:eastAsiaTheme="minorEastAsia"/>
          <w:lang w:eastAsia="ko-KR"/>
        </w:rPr>
        <w:t>’ and ‘</w:t>
      </w:r>
      <w:r w:rsidRPr="007F3260">
        <w:rPr>
          <w:rFonts w:eastAsiaTheme="minorEastAsia"/>
          <w:b/>
          <w:lang w:eastAsia="ko-KR"/>
        </w:rPr>
        <w:t>normal behaviour</w:t>
      </w:r>
      <w:r>
        <w:rPr>
          <w:rFonts w:eastAsiaTheme="minorEastAsia"/>
          <w:lang w:eastAsia="ko-KR"/>
        </w:rPr>
        <w:t>’ to indicate ‘dormancy-like behaviour’ and ‘non-dormancy-like behaviour’ respectively. Also, we use ‘</w:t>
      </w:r>
      <w:r w:rsidRPr="007F3260">
        <w:rPr>
          <w:rFonts w:eastAsiaTheme="minorEastAsia"/>
          <w:b/>
          <w:lang w:eastAsia="ko-KR"/>
        </w:rPr>
        <w:t>dormant BWP</w:t>
      </w:r>
      <w:r>
        <w:rPr>
          <w:rFonts w:eastAsiaTheme="minorEastAsia"/>
          <w:lang w:eastAsia="ko-KR"/>
        </w:rPr>
        <w:t>’ and ‘</w:t>
      </w:r>
      <w:r w:rsidRPr="007F3260">
        <w:rPr>
          <w:rFonts w:eastAsiaTheme="minorEastAsia"/>
          <w:b/>
          <w:lang w:eastAsia="ko-KR"/>
        </w:rPr>
        <w:t>normal BWP</w:t>
      </w:r>
      <w:r>
        <w:rPr>
          <w:rFonts w:eastAsiaTheme="minorEastAsia"/>
          <w:lang w:eastAsia="ko-KR"/>
        </w:rPr>
        <w:t xml:space="preserve">’ to indicate BWP </w:t>
      </w:r>
      <w:r w:rsidR="00FA2458">
        <w:rPr>
          <w:rFonts w:eastAsiaTheme="minorEastAsia"/>
          <w:lang w:eastAsia="ko-KR"/>
        </w:rPr>
        <w:t xml:space="preserve">configured </w:t>
      </w:r>
      <w:r>
        <w:rPr>
          <w:rFonts w:eastAsiaTheme="minorEastAsia"/>
          <w:lang w:eastAsia="ko-KR"/>
        </w:rPr>
        <w:t xml:space="preserve">with ‘dormancy-like behaviour’ and BWP </w:t>
      </w:r>
      <w:r w:rsidR="00FA2458">
        <w:rPr>
          <w:rFonts w:eastAsiaTheme="minorEastAsia"/>
          <w:lang w:eastAsia="ko-KR"/>
        </w:rPr>
        <w:t xml:space="preserve">configured </w:t>
      </w:r>
      <w:r>
        <w:rPr>
          <w:rFonts w:eastAsiaTheme="minorEastAsia"/>
          <w:lang w:eastAsia="ko-KR"/>
        </w:rPr>
        <w:t>with ‘non-dormancy-like behaviour’ respectively.</w:t>
      </w:r>
    </w:p>
    <w:p w14:paraId="6210B5AA" w14:textId="6E8E1FF6" w:rsidR="002B7725" w:rsidRPr="00A93D07" w:rsidRDefault="002B7725" w:rsidP="00A93D07">
      <w:pPr>
        <w:spacing w:before="180" w:after="0"/>
        <w:ind w:left="0" w:firstLine="0"/>
        <w:rPr>
          <w:rFonts w:eastAsiaTheme="minorEastAsia"/>
          <w:b/>
          <w:lang w:eastAsia="ko-KR"/>
        </w:rPr>
      </w:pPr>
      <w:r w:rsidRPr="00717DB0">
        <w:rPr>
          <w:rFonts w:eastAsiaTheme="minorEastAsia" w:hint="eastAsia"/>
          <w:b/>
          <w:sz w:val="22"/>
          <w:lang w:eastAsia="ko-KR"/>
        </w:rPr>
        <w:lastRenderedPageBreak/>
        <w:t xml:space="preserve">1) </w:t>
      </w:r>
      <w:r w:rsidRPr="00717DB0">
        <w:rPr>
          <w:rFonts w:eastAsiaTheme="minorEastAsia"/>
          <w:b/>
          <w:sz w:val="22"/>
          <w:lang w:eastAsia="ko-KR"/>
        </w:rPr>
        <w:t>Definition of</w:t>
      </w:r>
      <w:r w:rsidRPr="00717DB0">
        <w:rPr>
          <w:rFonts w:eastAsiaTheme="minorEastAsia" w:hint="eastAsia"/>
          <w:b/>
          <w:sz w:val="22"/>
          <w:lang w:eastAsia="ko-KR"/>
        </w:rPr>
        <w:t xml:space="preserve"> dormancy-like behaviour</w:t>
      </w:r>
    </w:p>
    <w:p w14:paraId="5653B687" w14:textId="6071C112" w:rsidR="00912FD2" w:rsidRDefault="00912FD2" w:rsidP="00432A68">
      <w:pPr>
        <w:spacing w:after="0"/>
        <w:ind w:left="0" w:firstLine="0"/>
        <w:rPr>
          <w:rFonts w:eastAsiaTheme="minorEastAsia"/>
          <w:lang w:eastAsia="ko-KR"/>
        </w:rPr>
      </w:pPr>
      <w:r>
        <w:rPr>
          <w:rFonts w:eastAsiaTheme="minorEastAsia"/>
          <w:lang w:eastAsia="ko-KR"/>
        </w:rPr>
        <w:t>Even though it was agreed that RAN2 will work on definition of dormancy behaviour, it is also important to RAN1 to know what the dormancy behaviour</w:t>
      </w:r>
      <w:r w:rsidR="00FA2458">
        <w:rPr>
          <w:rFonts w:eastAsiaTheme="minorEastAsia"/>
          <w:lang w:eastAsia="ko-KR"/>
        </w:rPr>
        <w:t xml:space="preserve"> is</w:t>
      </w:r>
      <w:r>
        <w:rPr>
          <w:rFonts w:eastAsiaTheme="minorEastAsia"/>
          <w:lang w:eastAsia="ko-KR"/>
        </w:rPr>
        <w:t xml:space="preserve"> to discuss switching algorism between dormancy behaviour and normal behaviour. Considering existing definition of dormant state in LTE standards and what has been common understanding in RAN1 discussion, we suggest the following as definition of dormancy behaviour for </w:t>
      </w:r>
      <w:r w:rsidR="00FA2458">
        <w:rPr>
          <w:rFonts w:eastAsiaTheme="minorEastAsia"/>
          <w:lang w:eastAsia="ko-KR"/>
        </w:rPr>
        <w:t xml:space="preserve">the purpose of </w:t>
      </w:r>
      <w:r>
        <w:rPr>
          <w:rFonts w:eastAsiaTheme="minorEastAsia"/>
          <w:lang w:eastAsia="ko-KR"/>
        </w:rPr>
        <w:t>RAN1 discussion</w:t>
      </w:r>
    </w:p>
    <w:p w14:paraId="3B270F81" w14:textId="77777777" w:rsidR="00912FD2" w:rsidRPr="00912FD2" w:rsidRDefault="00912FD2" w:rsidP="00912FD2">
      <w:pPr>
        <w:spacing w:after="0"/>
        <w:ind w:left="0" w:firstLine="0"/>
        <w:rPr>
          <w:rFonts w:eastAsiaTheme="minorEastAsia"/>
          <w:b/>
          <w:u w:val="single"/>
          <w:lang w:eastAsia="ko-KR"/>
        </w:rPr>
      </w:pPr>
      <w:r w:rsidRPr="00912FD2">
        <w:rPr>
          <w:rFonts w:eastAsiaTheme="minorEastAsia" w:hint="eastAsia"/>
          <w:b/>
          <w:u w:val="single"/>
          <w:lang w:eastAsia="ko-KR"/>
        </w:rPr>
        <w:t xml:space="preserve">Proposal </w:t>
      </w:r>
      <w:r w:rsidRPr="00912FD2">
        <w:rPr>
          <w:rFonts w:eastAsiaTheme="minorEastAsia"/>
          <w:b/>
          <w:u w:val="single"/>
          <w:lang w:eastAsia="ko-KR"/>
        </w:rPr>
        <w:t>1</w:t>
      </w:r>
    </w:p>
    <w:p w14:paraId="02E91655" w14:textId="056AF057" w:rsidR="00A93D07" w:rsidRDefault="00A93D07" w:rsidP="00912FD2">
      <w:pPr>
        <w:spacing w:after="0"/>
        <w:ind w:left="0" w:firstLine="0"/>
        <w:rPr>
          <w:rFonts w:eastAsiaTheme="minorEastAsia"/>
          <w:b/>
          <w:lang w:eastAsia="ko-KR"/>
        </w:rPr>
      </w:pPr>
      <w:r>
        <w:rPr>
          <w:rFonts w:eastAsiaTheme="minorEastAsia"/>
          <w:b/>
          <w:lang w:eastAsia="ko-KR"/>
        </w:rPr>
        <w:t>For RAN1 discussion</w:t>
      </w:r>
      <w:r w:rsidR="00717DB0">
        <w:rPr>
          <w:rFonts w:eastAsiaTheme="minorEastAsia"/>
          <w:b/>
          <w:lang w:eastAsia="ko-KR"/>
        </w:rPr>
        <w:t xml:space="preserve"> purpose</w:t>
      </w:r>
      <w:r>
        <w:rPr>
          <w:rFonts w:eastAsiaTheme="minorEastAsia"/>
          <w:b/>
          <w:lang w:eastAsia="ko-KR"/>
        </w:rPr>
        <w:t xml:space="preserve">, dormancy behaviour for an active BWP is assumed </w:t>
      </w:r>
      <w:r w:rsidR="00717DB0">
        <w:rPr>
          <w:rFonts w:eastAsiaTheme="minorEastAsia"/>
          <w:b/>
          <w:lang w:eastAsia="ko-KR"/>
        </w:rPr>
        <w:t>to include at least the</w:t>
      </w:r>
      <w:r>
        <w:rPr>
          <w:rFonts w:eastAsiaTheme="minorEastAsia"/>
          <w:b/>
          <w:lang w:eastAsia="ko-KR"/>
        </w:rPr>
        <w:t xml:space="preserve"> follow</w:t>
      </w:r>
      <w:r w:rsidR="00717DB0">
        <w:rPr>
          <w:rFonts w:eastAsiaTheme="minorEastAsia"/>
          <w:b/>
          <w:lang w:eastAsia="ko-KR"/>
        </w:rPr>
        <w:t>ing</w:t>
      </w:r>
      <w:r>
        <w:rPr>
          <w:rFonts w:eastAsiaTheme="minorEastAsia"/>
          <w:b/>
          <w:lang w:eastAsia="ko-KR"/>
        </w:rPr>
        <w:t>:</w:t>
      </w:r>
    </w:p>
    <w:p w14:paraId="7D89DD8E" w14:textId="08DF0FC4" w:rsidR="00A93D07" w:rsidRDefault="00A93D07" w:rsidP="00AC4443">
      <w:pPr>
        <w:pStyle w:val="ad"/>
        <w:numPr>
          <w:ilvl w:val="0"/>
          <w:numId w:val="45"/>
        </w:numPr>
        <w:ind w:leftChars="0"/>
        <w:rPr>
          <w:rFonts w:ascii="Times New Roman" w:eastAsiaTheme="minorEastAsia" w:hAnsi="Times New Roman" w:cs="Times New Roman"/>
          <w:b/>
          <w:lang w:val="en-GB"/>
        </w:rPr>
      </w:pPr>
      <w:r w:rsidRPr="00A93D07">
        <w:rPr>
          <w:rFonts w:ascii="Times New Roman" w:eastAsiaTheme="minorEastAsia" w:hAnsi="Times New Roman" w:cs="Times New Roman"/>
          <w:b/>
          <w:lang w:val="en-GB"/>
        </w:rPr>
        <w:t xml:space="preserve">UE doesn’t monitor DCI </w:t>
      </w:r>
      <w:r>
        <w:rPr>
          <w:rFonts w:ascii="Times New Roman" w:eastAsiaTheme="minorEastAsia" w:hAnsi="Times New Roman" w:cs="Times New Roman"/>
          <w:b/>
          <w:lang w:val="en-GB"/>
        </w:rPr>
        <w:t>on the BWP</w:t>
      </w:r>
    </w:p>
    <w:p w14:paraId="7E2DDB76" w14:textId="4068D372" w:rsidR="00A93D07" w:rsidRPr="00A93D07" w:rsidRDefault="00A93D07" w:rsidP="00AC4443">
      <w:pPr>
        <w:pStyle w:val="ad"/>
        <w:numPr>
          <w:ilvl w:val="0"/>
          <w:numId w:val="45"/>
        </w:numPr>
        <w:ind w:leftChars="0"/>
        <w:rPr>
          <w:rFonts w:ascii="Times New Roman" w:eastAsiaTheme="minorEastAsia" w:hAnsi="Times New Roman" w:cs="Times New Roman"/>
          <w:b/>
          <w:lang w:val="en-GB"/>
        </w:rPr>
      </w:pPr>
      <w:r>
        <w:rPr>
          <w:rFonts w:ascii="Times New Roman" w:eastAsiaTheme="minorEastAsia" w:hAnsi="Times New Roman" w:cs="Times New Roman"/>
          <w:b/>
          <w:lang w:val="en-GB"/>
        </w:rPr>
        <w:t>UE doesn’t expect PDSCH/PUSCH scheduling on the BWP</w:t>
      </w:r>
    </w:p>
    <w:p w14:paraId="648A9B68" w14:textId="706C787D" w:rsidR="00912FD2" w:rsidRPr="00912FD2" w:rsidRDefault="00912FD2" w:rsidP="00912FD2">
      <w:pPr>
        <w:spacing w:after="0"/>
        <w:ind w:left="0" w:firstLine="0"/>
        <w:rPr>
          <w:rFonts w:eastAsiaTheme="minorEastAsia"/>
          <w:b/>
          <w:lang w:eastAsia="ko-KR"/>
        </w:rPr>
      </w:pPr>
    </w:p>
    <w:p w14:paraId="041F92A5" w14:textId="42389DDB" w:rsidR="00FD46DA" w:rsidRPr="00717DB0" w:rsidRDefault="002B7725" w:rsidP="00432A68">
      <w:pPr>
        <w:spacing w:after="0"/>
        <w:ind w:left="0" w:firstLine="0"/>
        <w:rPr>
          <w:rFonts w:eastAsiaTheme="minorEastAsia"/>
          <w:b/>
          <w:sz w:val="22"/>
          <w:lang w:eastAsia="ko-KR"/>
        </w:rPr>
      </w:pPr>
      <w:r w:rsidRPr="00717DB0">
        <w:rPr>
          <w:rFonts w:eastAsiaTheme="minorEastAsia"/>
          <w:b/>
          <w:sz w:val="22"/>
          <w:lang w:eastAsia="ko-KR"/>
        </w:rPr>
        <w:t>2</w:t>
      </w:r>
      <w:r w:rsidR="00717DB0">
        <w:rPr>
          <w:rFonts w:eastAsiaTheme="minorEastAsia"/>
          <w:b/>
          <w:sz w:val="22"/>
          <w:lang w:eastAsia="ko-KR"/>
        </w:rPr>
        <w:t>) E</w:t>
      </w:r>
      <w:r w:rsidR="00FD46DA" w:rsidRPr="00717DB0">
        <w:rPr>
          <w:rFonts w:eastAsiaTheme="minorEastAsia"/>
          <w:b/>
          <w:sz w:val="22"/>
          <w:lang w:eastAsia="ko-KR"/>
        </w:rPr>
        <w:t xml:space="preserve">xplicit </w:t>
      </w:r>
      <w:r w:rsidR="00717DB0">
        <w:rPr>
          <w:rFonts w:eastAsiaTheme="minorEastAsia"/>
          <w:b/>
          <w:sz w:val="22"/>
          <w:lang w:eastAsia="ko-KR"/>
        </w:rPr>
        <w:t>indication</w:t>
      </w:r>
      <w:r w:rsidR="00FD46DA" w:rsidRPr="00717DB0">
        <w:rPr>
          <w:rFonts w:eastAsiaTheme="minorEastAsia"/>
          <w:b/>
          <w:sz w:val="22"/>
          <w:lang w:eastAsia="ko-KR"/>
        </w:rPr>
        <w:t xml:space="preserve"> vs. reusing BWP switching mechanism</w:t>
      </w:r>
    </w:p>
    <w:p w14:paraId="444CB3EF" w14:textId="7B6CA116" w:rsidR="00A93D07" w:rsidRDefault="00A93D07" w:rsidP="00432A68">
      <w:pPr>
        <w:spacing w:after="0"/>
        <w:ind w:left="0" w:firstLine="0"/>
        <w:rPr>
          <w:rFonts w:eastAsiaTheme="minorEastAsia"/>
          <w:lang w:eastAsia="ko-KR"/>
        </w:rPr>
      </w:pPr>
      <w:r>
        <w:rPr>
          <w:rFonts w:eastAsiaTheme="minorEastAsia"/>
          <w:lang w:eastAsia="ko-KR"/>
        </w:rPr>
        <w:t xml:space="preserve">Each candidate </w:t>
      </w:r>
      <w:r w:rsidR="00815E6A">
        <w:rPr>
          <w:rFonts w:eastAsiaTheme="minorEastAsia"/>
          <w:lang w:eastAsia="ko-KR"/>
        </w:rPr>
        <w:t xml:space="preserve">option </w:t>
      </w:r>
      <w:r>
        <w:rPr>
          <w:rFonts w:eastAsiaTheme="minorEastAsia"/>
          <w:lang w:eastAsia="ko-KR"/>
        </w:rPr>
        <w:t>discussed so far includes two possib</w:t>
      </w:r>
      <w:r w:rsidR="00815E6A">
        <w:rPr>
          <w:rFonts w:eastAsiaTheme="minorEastAsia"/>
          <w:lang w:eastAsia="ko-KR"/>
        </w:rPr>
        <w:t>le approaches for L1 signaling</w:t>
      </w:r>
      <w:r>
        <w:rPr>
          <w:rFonts w:eastAsiaTheme="minorEastAsia"/>
          <w:lang w:eastAsia="ko-KR"/>
        </w:rPr>
        <w:t>, that is;</w:t>
      </w:r>
    </w:p>
    <w:p w14:paraId="2C678E2A" w14:textId="77777777" w:rsidR="00A93D07" w:rsidRDefault="00A93D07" w:rsidP="00AC4443">
      <w:pPr>
        <w:pStyle w:val="ad"/>
        <w:numPr>
          <w:ilvl w:val="0"/>
          <w:numId w:val="45"/>
        </w:numPr>
        <w:ind w:leftChars="0"/>
        <w:rPr>
          <w:rFonts w:ascii="Times New Roman" w:eastAsiaTheme="minorEastAsia" w:hAnsi="Times New Roman" w:cs="Times New Roman"/>
          <w:lang w:val="en-GB"/>
        </w:rPr>
      </w:pPr>
      <w:r w:rsidRPr="00A93D07">
        <w:rPr>
          <w:rFonts w:ascii="Times New Roman" w:eastAsiaTheme="minorEastAsia" w:hAnsi="Times New Roman" w:cs="Times New Roman"/>
          <w:lang w:val="en-GB"/>
        </w:rPr>
        <w:t>Explicit L1 signaling</w:t>
      </w:r>
      <w:r>
        <w:rPr>
          <w:rFonts w:ascii="Times New Roman" w:eastAsiaTheme="minorEastAsia" w:hAnsi="Times New Roman" w:cs="Times New Roman"/>
          <w:lang w:val="en-GB"/>
        </w:rPr>
        <w:t xml:space="preserve"> to indicate switching between dormancy behaviour and normal behaviour for an activated BWP</w:t>
      </w:r>
    </w:p>
    <w:p w14:paraId="5D6D09CA" w14:textId="35AA0C6A" w:rsidR="00A93D07" w:rsidRPr="00A93D07" w:rsidRDefault="00A93D07" w:rsidP="00AC4443">
      <w:pPr>
        <w:pStyle w:val="ad"/>
        <w:numPr>
          <w:ilvl w:val="0"/>
          <w:numId w:val="45"/>
        </w:numPr>
        <w:ind w:leftChars="0"/>
        <w:rPr>
          <w:rFonts w:ascii="Times New Roman" w:eastAsiaTheme="minorEastAsia" w:hAnsi="Times New Roman" w:cs="Times New Roman"/>
          <w:lang w:val="en-GB"/>
        </w:rPr>
      </w:pPr>
      <w:r>
        <w:rPr>
          <w:rFonts w:ascii="Times New Roman" w:eastAsiaTheme="minorEastAsia" w:hAnsi="Times New Roman" w:cs="Times New Roman"/>
          <w:lang w:val="en-GB"/>
        </w:rPr>
        <w:t>Reusing BWP switching mechanism by configuring dormant BWP and normal BWP</w:t>
      </w:r>
      <w:r w:rsidRPr="00A93D07">
        <w:rPr>
          <w:rFonts w:ascii="Times New Roman" w:eastAsiaTheme="minorEastAsia" w:hAnsi="Times New Roman" w:cs="Times New Roman"/>
          <w:lang w:val="en-GB"/>
        </w:rPr>
        <w:t xml:space="preserve"> </w:t>
      </w:r>
    </w:p>
    <w:p w14:paraId="57AAFEB8" w14:textId="72AEF1DE" w:rsidR="00A93D07" w:rsidRDefault="00A93D07" w:rsidP="00432A68">
      <w:pPr>
        <w:spacing w:after="0"/>
        <w:ind w:left="0" w:firstLine="0"/>
        <w:rPr>
          <w:rFonts w:eastAsiaTheme="minorEastAsia"/>
          <w:lang w:eastAsia="ko-KR"/>
        </w:rPr>
      </w:pPr>
      <w:r>
        <w:rPr>
          <w:rFonts w:eastAsiaTheme="minorEastAsia" w:hint="eastAsia"/>
          <w:lang w:eastAsia="ko-KR"/>
        </w:rPr>
        <w:t xml:space="preserve">We think it is not necessary to introduce two </w:t>
      </w:r>
      <w:r w:rsidR="00717DB0">
        <w:rPr>
          <w:rFonts w:eastAsiaTheme="minorEastAsia"/>
          <w:lang w:eastAsia="ko-KR"/>
        </w:rPr>
        <w:t xml:space="preserve">different </w:t>
      </w:r>
      <w:r>
        <w:rPr>
          <w:rFonts w:eastAsiaTheme="minorEastAsia" w:hint="eastAsia"/>
          <w:lang w:eastAsia="ko-KR"/>
        </w:rPr>
        <w:t xml:space="preserve">approaches </w:t>
      </w:r>
      <w:r w:rsidR="00717DB0">
        <w:rPr>
          <w:rFonts w:eastAsiaTheme="minorEastAsia"/>
          <w:lang w:eastAsia="ko-KR"/>
        </w:rPr>
        <w:t xml:space="preserve">in Rel-16 </w:t>
      </w:r>
      <w:r>
        <w:rPr>
          <w:rFonts w:eastAsiaTheme="minorEastAsia" w:hint="eastAsia"/>
          <w:lang w:eastAsia="ko-KR"/>
        </w:rPr>
        <w:t xml:space="preserve">since they are not complementary for each other while introducing many options will </w:t>
      </w:r>
      <w:r w:rsidR="00717DB0">
        <w:rPr>
          <w:rFonts w:eastAsiaTheme="minorEastAsia"/>
          <w:lang w:eastAsia="ko-KR"/>
        </w:rPr>
        <w:t xml:space="preserve">results in unnecessarily </w:t>
      </w:r>
      <w:r>
        <w:rPr>
          <w:rFonts w:eastAsiaTheme="minorEastAsia" w:hint="eastAsia"/>
          <w:lang w:eastAsia="ko-KR"/>
        </w:rPr>
        <w:t>complicate</w:t>
      </w:r>
      <w:r w:rsidR="00717DB0">
        <w:rPr>
          <w:rFonts w:eastAsiaTheme="minorEastAsia"/>
          <w:lang w:eastAsia="ko-KR"/>
        </w:rPr>
        <w:t>d</w:t>
      </w:r>
      <w:r>
        <w:rPr>
          <w:rFonts w:eastAsiaTheme="minorEastAsia" w:hint="eastAsia"/>
          <w:lang w:eastAsia="ko-KR"/>
        </w:rPr>
        <w:t xml:space="preserve"> </w:t>
      </w:r>
      <w:r>
        <w:rPr>
          <w:rFonts w:eastAsiaTheme="minorEastAsia"/>
          <w:lang w:eastAsia="ko-KR"/>
        </w:rPr>
        <w:t xml:space="preserve">NR </w:t>
      </w:r>
      <w:r>
        <w:rPr>
          <w:rFonts w:eastAsiaTheme="minorEastAsia" w:hint="eastAsia"/>
          <w:lang w:eastAsia="ko-KR"/>
        </w:rPr>
        <w:t>specifications.</w:t>
      </w:r>
    </w:p>
    <w:p w14:paraId="6EA6AA99" w14:textId="23B7957D" w:rsidR="00A93D07" w:rsidRPr="009F4D72" w:rsidRDefault="00A93D07" w:rsidP="00A93D07">
      <w:pPr>
        <w:spacing w:after="0"/>
        <w:ind w:left="0" w:firstLine="0"/>
        <w:rPr>
          <w:rFonts w:eastAsiaTheme="minorEastAsia"/>
          <w:b/>
          <w:u w:val="single"/>
          <w:lang w:eastAsia="ko-KR"/>
        </w:rPr>
      </w:pPr>
      <w:r w:rsidRPr="009F4D72">
        <w:rPr>
          <w:rFonts w:eastAsiaTheme="minorEastAsia" w:hint="eastAsia"/>
          <w:b/>
          <w:u w:val="single"/>
          <w:lang w:eastAsia="ko-KR"/>
        </w:rPr>
        <w:t xml:space="preserve">Proposal </w:t>
      </w:r>
      <w:r>
        <w:rPr>
          <w:rFonts w:eastAsiaTheme="minorEastAsia"/>
          <w:b/>
          <w:u w:val="single"/>
          <w:lang w:eastAsia="ko-KR"/>
        </w:rPr>
        <w:t>2</w:t>
      </w:r>
    </w:p>
    <w:p w14:paraId="0AEB951D" w14:textId="59D29BBC" w:rsidR="00A93D07" w:rsidRDefault="00A93D07" w:rsidP="00A93D07">
      <w:pPr>
        <w:spacing w:after="0"/>
        <w:ind w:left="0" w:firstLine="0"/>
        <w:rPr>
          <w:rFonts w:eastAsiaTheme="minorEastAsia"/>
          <w:b/>
          <w:lang w:eastAsia="ko-KR"/>
        </w:rPr>
      </w:pPr>
      <w:r>
        <w:rPr>
          <w:rFonts w:eastAsiaTheme="minorEastAsia"/>
          <w:b/>
          <w:lang w:eastAsia="ko-KR"/>
        </w:rPr>
        <w:t xml:space="preserve">Do not support different L1 </w:t>
      </w:r>
      <w:r w:rsidR="00717DB0">
        <w:rPr>
          <w:rFonts w:eastAsiaTheme="minorEastAsia"/>
          <w:b/>
          <w:lang w:eastAsia="ko-KR"/>
        </w:rPr>
        <w:t xml:space="preserve">signaling </w:t>
      </w:r>
      <w:r>
        <w:rPr>
          <w:rFonts w:eastAsiaTheme="minorEastAsia"/>
          <w:b/>
          <w:lang w:eastAsia="ko-KR"/>
        </w:rPr>
        <w:t xml:space="preserve">mechanisms for </w:t>
      </w:r>
      <w:r w:rsidR="00E56C2A">
        <w:rPr>
          <w:rFonts w:eastAsiaTheme="minorEastAsia"/>
          <w:b/>
          <w:lang w:eastAsia="ko-KR"/>
        </w:rPr>
        <w:t>switching between dormancy behaviour and normal behaviour</w:t>
      </w:r>
      <w:r w:rsidR="00717DB0">
        <w:rPr>
          <w:rFonts w:eastAsiaTheme="minorEastAsia"/>
          <w:b/>
          <w:lang w:eastAsia="ko-KR"/>
        </w:rPr>
        <w:t xml:space="preserve"> in Rel-16</w:t>
      </w:r>
      <w:r>
        <w:rPr>
          <w:rFonts w:eastAsiaTheme="minorEastAsia"/>
          <w:b/>
          <w:lang w:eastAsia="ko-KR"/>
        </w:rPr>
        <w:t>, that is, BWP switching and explicit indication of dormancy/normal behaviour.</w:t>
      </w:r>
    </w:p>
    <w:p w14:paraId="63D5041C" w14:textId="77777777" w:rsidR="00A93D07" w:rsidRDefault="00A93D07" w:rsidP="00432A68">
      <w:pPr>
        <w:spacing w:after="0"/>
        <w:ind w:left="0" w:firstLine="0"/>
        <w:rPr>
          <w:rFonts w:eastAsiaTheme="minorEastAsia"/>
          <w:lang w:eastAsia="ko-KR"/>
        </w:rPr>
      </w:pPr>
    </w:p>
    <w:p w14:paraId="7292FC84" w14:textId="151ED889" w:rsidR="00717DB0" w:rsidRDefault="00717DB0" w:rsidP="00432A68">
      <w:pPr>
        <w:spacing w:after="0"/>
        <w:ind w:left="0" w:firstLine="0"/>
        <w:rPr>
          <w:rFonts w:eastAsiaTheme="minorEastAsia"/>
          <w:lang w:eastAsia="ko-KR"/>
        </w:rPr>
      </w:pPr>
      <w:r>
        <w:rPr>
          <w:rFonts w:eastAsiaTheme="minorEastAsia" w:hint="eastAsia"/>
          <w:lang w:eastAsia="ko-KR"/>
        </w:rPr>
        <w:t xml:space="preserve">Moreover, comparing explicit </w:t>
      </w:r>
      <w:r>
        <w:rPr>
          <w:rFonts w:eastAsiaTheme="minorEastAsia"/>
          <w:lang w:eastAsia="ko-KR"/>
        </w:rPr>
        <w:t xml:space="preserve">indication and BWP switching, we propose to reuse existing BWP switching mechanism to support L1 signaling based dormancy behaviour. This is because BWP concept can already support various types of dynamic adaptation due to its nature of per-BWP configurability and reusing that mechanism is a unified way of NR </w:t>
      </w:r>
      <w:r w:rsidR="005F342F">
        <w:rPr>
          <w:rFonts w:eastAsiaTheme="minorEastAsia"/>
          <w:lang w:eastAsia="ko-KR"/>
        </w:rPr>
        <w:t>specifications rather than introducing additional dynamic adaptation mechanisms. Instead of introduce additional L1 adaptation mechanisms case by case, UE capabilit</w:t>
      </w:r>
      <w:r w:rsidR="009D5958">
        <w:rPr>
          <w:rFonts w:eastAsiaTheme="minorEastAsia"/>
          <w:lang w:eastAsia="ko-KR"/>
        </w:rPr>
        <w:t>ies</w:t>
      </w:r>
      <w:r w:rsidR="005F342F">
        <w:rPr>
          <w:rFonts w:eastAsiaTheme="minorEastAsia"/>
          <w:lang w:eastAsia="ko-KR"/>
        </w:rPr>
        <w:t xml:space="preserve"> related to BWP switching may be refined if necessary to support various types of L1 adaptation.</w:t>
      </w:r>
    </w:p>
    <w:p w14:paraId="2CDB8B34" w14:textId="48044BDA" w:rsidR="005F342F" w:rsidRPr="005F342F" w:rsidRDefault="005F342F" w:rsidP="005F342F">
      <w:pPr>
        <w:spacing w:after="0"/>
        <w:ind w:left="0" w:firstLine="0"/>
        <w:rPr>
          <w:rFonts w:eastAsiaTheme="minorEastAsia"/>
          <w:b/>
          <w:u w:val="single"/>
          <w:lang w:eastAsia="ko-KR"/>
        </w:rPr>
      </w:pPr>
      <w:r w:rsidRPr="005F342F">
        <w:rPr>
          <w:rFonts w:eastAsiaTheme="minorEastAsia"/>
          <w:b/>
          <w:u w:val="single"/>
          <w:lang w:eastAsia="ko-KR"/>
        </w:rPr>
        <w:t xml:space="preserve">Proposal </w:t>
      </w:r>
      <w:r>
        <w:rPr>
          <w:rFonts w:eastAsiaTheme="minorEastAsia"/>
          <w:b/>
          <w:u w:val="single"/>
          <w:lang w:eastAsia="ko-KR"/>
        </w:rPr>
        <w:t>3</w:t>
      </w:r>
    </w:p>
    <w:p w14:paraId="7D780861" w14:textId="77777777" w:rsidR="005F342F" w:rsidRPr="005F342F" w:rsidRDefault="005F342F" w:rsidP="005F342F">
      <w:pPr>
        <w:spacing w:after="0"/>
        <w:ind w:left="0" w:firstLine="0"/>
        <w:rPr>
          <w:rFonts w:eastAsiaTheme="minorEastAsia"/>
          <w:b/>
          <w:lang w:eastAsia="ko-KR"/>
        </w:rPr>
      </w:pPr>
      <w:r w:rsidRPr="005F342F">
        <w:rPr>
          <w:rFonts w:eastAsiaTheme="minorEastAsia"/>
          <w:b/>
          <w:lang w:eastAsia="ko-KR"/>
        </w:rPr>
        <w:t>Switching between dormancy behaviour and normal behaviour of a Scell is supported by BWP switching operation based on the existing BWP switching mechanism.</w:t>
      </w:r>
    </w:p>
    <w:p w14:paraId="00E65DD0" w14:textId="4F2484A0" w:rsidR="005F342F" w:rsidRPr="005F342F" w:rsidRDefault="005F342F" w:rsidP="00AC4443">
      <w:pPr>
        <w:pStyle w:val="ad"/>
        <w:numPr>
          <w:ilvl w:val="0"/>
          <w:numId w:val="45"/>
        </w:numPr>
        <w:ind w:leftChars="0"/>
        <w:rPr>
          <w:rFonts w:ascii="Times New Roman" w:eastAsiaTheme="minorEastAsia" w:hAnsi="Times New Roman" w:cs="Times New Roman"/>
          <w:b/>
          <w:lang w:val="en-GB"/>
        </w:rPr>
      </w:pPr>
      <w:r w:rsidRPr="005F342F">
        <w:rPr>
          <w:rFonts w:ascii="Times New Roman" w:eastAsiaTheme="minorEastAsia" w:hAnsi="Times New Roman" w:cs="Times New Roman"/>
          <w:b/>
          <w:lang w:val="en-GB"/>
        </w:rPr>
        <w:t>L1 based dormancy behaviour is not supported for a Scell which is configured with a single BWP.</w:t>
      </w:r>
    </w:p>
    <w:p w14:paraId="5AB41BDE" w14:textId="77777777" w:rsidR="005F342F" w:rsidRPr="005F342F" w:rsidRDefault="005F342F" w:rsidP="00432A68">
      <w:pPr>
        <w:spacing w:after="0"/>
        <w:ind w:left="0" w:firstLine="0"/>
        <w:rPr>
          <w:rFonts w:eastAsiaTheme="minorEastAsia"/>
          <w:lang w:eastAsia="ko-KR"/>
        </w:rPr>
      </w:pPr>
    </w:p>
    <w:p w14:paraId="50DF280A" w14:textId="293997DE" w:rsidR="00FD46DA" w:rsidRPr="00CC6C18" w:rsidRDefault="002B7725" w:rsidP="00432A68">
      <w:pPr>
        <w:spacing w:after="0"/>
        <w:ind w:left="0" w:firstLine="0"/>
        <w:rPr>
          <w:rFonts w:eastAsiaTheme="minorEastAsia"/>
          <w:b/>
          <w:sz w:val="22"/>
          <w:lang w:eastAsia="ko-KR"/>
        </w:rPr>
      </w:pPr>
      <w:r w:rsidRPr="00CC6C18">
        <w:rPr>
          <w:rFonts w:eastAsiaTheme="minorEastAsia"/>
          <w:b/>
          <w:sz w:val="22"/>
          <w:lang w:eastAsia="ko-KR"/>
        </w:rPr>
        <w:t>3</w:t>
      </w:r>
      <w:r w:rsidR="00FD46DA" w:rsidRPr="00CC6C18">
        <w:rPr>
          <w:rFonts w:eastAsiaTheme="minorEastAsia"/>
          <w:b/>
          <w:sz w:val="22"/>
          <w:lang w:eastAsia="ko-KR"/>
        </w:rPr>
        <w:t>) DCI for indication of switching between dormant BWP and normal BWP</w:t>
      </w:r>
    </w:p>
    <w:p w14:paraId="7D95ED23" w14:textId="15106E00" w:rsidR="00A41956" w:rsidRDefault="00A41956" w:rsidP="00A41956">
      <w:pPr>
        <w:spacing w:after="60"/>
        <w:ind w:left="0" w:firstLine="0"/>
        <w:rPr>
          <w:rFonts w:eastAsiaTheme="minorEastAsia"/>
          <w:lang w:eastAsia="ko-KR"/>
        </w:rPr>
      </w:pPr>
      <w:r>
        <w:rPr>
          <w:rFonts w:eastAsiaTheme="minorEastAsia"/>
          <w:lang w:eastAsia="ko-KR"/>
        </w:rPr>
        <w:t>Largely speaking, option 2 (and the variants) and option 3 (and the variants) under discussion consist of supporting L1 signaling based dormancy behaviour relying on the existing BWP switching mechanism. On the other hand, option 2 and option 3 have a big difference in that;</w:t>
      </w:r>
    </w:p>
    <w:p w14:paraId="77ADB6B9" w14:textId="43D0D796" w:rsidR="00FD46DA" w:rsidRDefault="00A41956" w:rsidP="00AC4443">
      <w:pPr>
        <w:pStyle w:val="ad"/>
        <w:numPr>
          <w:ilvl w:val="0"/>
          <w:numId w:val="45"/>
        </w:numPr>
        <w:spacing w:before="0"/>
        <w:ind w:leftChars="0" w:left="806" w:hanging="403"/>
        <w:rPr>
          <w:rFonts w:ascii="Times New Roman" w:eastAsiaTheme="minorEastAsia" w:hAnsi="Times New Roman" w:cs="Times New Roman"/>
          <w:lang w:val="en-GB"/>
        </w:rPr>
      </w:pPr>
      <w:r>
        <w:rPr>
          <w:rFonts w:ascii="Times New Roman" w:eastAsiaTheme="minorEastAsia" w:hAnsi="Times New Roman" w:cs="Times New Roman"/>
          <w:lang w:val="en-GB"/>
        </w:rPr>
        <w:lastRenderedPageBreak/>
        <w:t>O</w:t>
      </w:r>
      <w:r w:rsidRPr="00A41956">
        <w:rPr>
          <w:rFonts w:ascii="Times New Roman" w:eastAsiaTheme="minorEastAsia" w:hAnsi="Times New Roman" w:cs="Times New Roman"/>
          <w:lang w:val="en-GB"/>
        </w:rPr>
        <w:t xml:space="preserve">ption 2 </w:t>
      </w:r>
      <w:r>
        <w:rPr>
          <w:rFonts w:ascii="Times New Roman" w:eastAsiaTheme="minorEastAsia" w:hAnsi="Times New Roman" w:cs="Times New Roman"/>
          <w:lang w:val="en-GB"/>
        </w:rPr>
        <w:t>uses</w:t>
      </w:r>
      <w:r w:rsidRPr="00A41956">
        <w:rPr>
          <w:rFonts w:ascii="Times New Roman" w:eastAsiaTheme="minorEastAsia" w:hAnsi="Times New Roman" w:cs="Times New Roman"/>
          <w:lang w:val="en-GB"/>
        </w:rPr>
        <w:t xml:space="preserve"> DCI configured for, e.g., Pcell/PScell in indicating BWP</w:t>
      </w:r>
      <w:r>
        <w:rPr>
          <w:rFonts w:ascii="Times New Roman" w:eastAsiaTheme="minorEastAsia" w:hAnsi="Times New Roman" w:cs="Times New Roman"/>
          <w:lang w:val="en-GB"/>
        </w:rPr>
        <w:t xml:space="preserve"> switching in a target Scell</w:t>
      </w:r>
    </w:p>
    <w:p w14:paraId="19B101D8" w14:textId="1775E28B" w:rsidR="00A41956" w:rsidRDefault="00A41956" w:rsidP="00AC4443">
      <w:pPr>
        <w:pStyle w:val="ad"/>
        <w:numPr>
          <w:ilvl w:val="0"/>
          <w:numId w:val="45"/>
        </w:numPr>
        <w:spacing w:before="0"/>
        <w:ind w:leftChars="0" w:left="806" w:hanging="403"/>
        <w:rPr>
          <w:rFonts w:ascii="Times New Roman" w:eastAsiaTheme="minorEastAsia" w:hAnsi="Times New Roman" w:cs="Times New Roman"/>
          <w:lang w:val="en-GB"/>
        </w:rPr>
      </w:pPr>
      <w:r>
        <w:rPr>
          <w:rFonts w:ascii="Times New Roman" w:eastAsiaTheme="minorEastAsia" w:hAnsi="Times New Roman" w:cs="Times New Roman"/>
          <w:lang w:val="en-GB"/>
        </w:rPr>
        <w:t>Option 3 uses DCI configured for the same Scell in indicating BWP switching in a target Scell</w:t>
      </w:r>
    </w:p>
    <w:p w14:paraId="3DEB5FC9" w14:textId="36C93FE6" w:rsidR="00A41956" w:rsidRDefault="009E00D7" w:rsidP="00A41956">
      <w:pPr>
        <w:spacing w:before="0"/>
        <w:ind w:left="0" w:firstLine="0"/>
        <w:rPr>
          <w:rFonts w:eastAsiaTheme="minorEastAsia"/>
          <w:lang w:eastAsia="ko-KR"/>
        </w:rPr>
      </w:pPr>
      <w:r>
        <w:rPr>
          <w:rFonts w:eastAsiaTheme="minorEastAsia" w:hint="eastAsia"/>
          <w:lang w:eastAsia="ko-KR"/>
        </w:rPr>
        <w:t xml:space="preserve">While option 3 </w:t>
      </w:r>
      <w:r w:rsidR="0089023B">
        <w:rPr>
          <w:rFonts w:eastAsiaTheme="minorEastAsia"/>
          <w:lang w:eastAsia="ko-KR"/>
        </w:rPr>
        <w:t xml:space="preserve">may </w:t>
      </w:r>
      <w:r>
        <w:rPr>
          <w:rFonts w:eastAsiaTheme="minorEastAsia" w:hint="eastAsia"/>
          <w:lang w:eastAsia="ko-KR"/>
        </w:rPr>
        <w:t>require per-BWP scheduling configuration which is not supported in Rel</w:t>
      </w:r>
      <w:r>
        <w:rPr>
          <w:rFonts w:eastAsiaTheme="minorEastAsia"/>
          <w:lang w:eastAsia="ko-KR"/>
        </w:rPr>
        <w:t>-15, most other parts of the DCI design in Rel-15 specification may be reused. Therefore we prefer following the approach of option 3.</w:t>
      </w:r>
    </w:p>
    <w:p w14:paraId="614B2150" w14:textId="1241F78F" w:rsidR="009E00D7" w:rsidRPr="005F342F" w:rsidRDefault="009E00D7" w:rsidP="009E00D7">
      <w:pPr>
        <w:spacing w:after="0"/>
        <w:ind w:left="0" w:firstLine="0"/>
        <w:rPr>
          <w:rFonts w:eastAsiaTheme="minorEastAsia"/>
          <w:b/>
          <w:u w:val="single"/>
          <w:lang w:eastAsia="ko-KR"/>
        </w:rPr>
      </w:pPr>
      <w:r w:rsidRPr="005F342F">
        <w:rPr>
          <w:rFonts w:eastAsiaTheme="minorEastAsia"/>
          <w:b/>
          <w:u w:val="single"/>
          <w:lang w:eastAsia="ko-KR"/>
        </w:rPr>
        <w:t xml:space="preserve">Proposal </w:t>
      </w:r>
      <w:r>
        <w:rPr>
          <w:rFonts w:eastAsiaTheme="minorEastAsia"/>
          <w:b/>
          <w:u w:val="single"/>
          <w:lang w:eastAsia="ko-KR"/>
        </w:rPr>
        <w:t>4</w:t>
      </w:r>
    </w:p>
    <w:p w14:paraId="1A49DFE5" w14:textId="1951E963" w:rsidR="009E00D7" w:rsidRPr="005F342F" w:rsidRDefault="009E00D7" w:rsidP="009E00D7">
      <w:pPr>
        <w:spacing w:after="0"/>
        <w:ind w:left="0" w:firstLine="0"/>
        <w:rPr>
          <w:rFonts w:eastAsiaTheme="minorEastAsia"/>
          <w:b/>
          <w:lang w:eastAsia="ko-KR"/>
        </w:rPr>
      </w:pPr>
      <w:r>
        <w:rPr>
          <w:rFonts w:eastAsiaTheme="minorEastAsia"/>
          <w:b/>
          <w:lang w:eastAsia="ko-KR"/>
        </w:rPr>
        <w:t xml:space="preserve">Dormant BWP of a Scell is configured with </w:t>
      </w:r>
      <w:r w:rsidR="0089023B">
        <w:rPr>
          <w:rFonts w:eastAsiaTheme="minorEastAsia"/>
          <w:b/>
          <w:lang w:eastAsia="ko-KR"/>
        </w:rPr>
        <w:t>another scheduling cell. Then, DCI configured for the dormant BWP can indicate switching from the dormant BWP to a normal BWP as in legacy BWP switching operation</w:t>
      </w:r>
    </w:p>
    <w:p w14:paraId="7478B5EA" w14:textId="651C2637" w:rsidR="009E00D7" w:rsidRDefault="00DC535E" w:rsidP="00AC4443">
      <w:pPr>
        <w:pStyle w:val="ad"/>
        <w:numPr>
          <w:ilvl w:val="0"/>
          <w:numId w:val="45"/>
        </w:numPr>
        <w:ind w:leftChars="0"/>
        <w:rPr>
          <w:rFonts w:ascii="Times New Roman" w:eastAsiaTheme="minorEastAsia" w:hAnsi="Times New Roman" w:cs="Times New Roman"/>
          <w:b/>
          <w:lang w:val="en-GB"/>
        </w:rPr>
      </w:pPr>
      <w:r>
        <w:rPr>
          <w:rFonts w:ascii="Times New Roman" w:eastAsiaTheme="minorEastAsia" w:hAnsi="Times New Roman" w:cs="Times New Roman"/>
          <w:b/>
          <w:lang w:val="en-GB"/>
        </w:rPr>
        <w:t>FFS whether to support per-BWP scheduling cell configuration or not</w:t>
      </w:r>
    </w:p>
    <w:p w14:paraId="00E397E1" w14:textId="77777777" w:rsidR="00DC535E" w:rsidRPr="00DC535E" w:rsidRDefault="00DC535E" w:rsidP="00DC535E">
      <w:pPr>
        <w:ind w:left="400" w:firstLine="0"/>
        <w:rPr>
          <w:rFonts w:eastAsiaTheme="minorEastAsia"/>
          <w:b/>
        </w:rPr>
      </w:pPr>
    </w:p>
    <w:p w14:paraId="49C26372" w14:textId="068974E9" w:rsidR="00DC535E" w:rsidRPr="00CC6C18" w:rsidRDefault="00DC535E" w:rsidP="00DC535E">
      <w:pPr>
        <w:spacing w:after="0"/>
        <w:ind w:left="0" w:firstLine="0"/>
        <w:rPr>
          <w:rFonts w:eastAsiaTheme="minorEastAsia"/>
          <w:b/>
          <w:sz w:val="22"/>
          <w:lang w:eastAsia="ko-KR"/>
        </w:rPr>
      </w:pPr>
      <w:r>
        <w:rPr>
          <w:rFonts w:eastAsiaTheme="minorEastAsia"/>
          <w:b/>
          <w:sz w:val="22"/>
          <w:lang w:eastAsia="ko-KR"/>
        </w:rPr>
        <w:t>4</w:t>
      </w:r>
      <w:r w:rsidRPr="00CC6C18">
        <w:rPr>
          <w:rFonts w:eastAsiaTheme="minorEastAsia"/>
          <w:b/>
          <w:sz w:val="22"/>
          <w:lang w:eastAsia="ko-KR"/>
        </w:rPr>
        <w:t xml:space="preserve">) </w:t>
      </w:r>
      <w:r>
        <w:rPr>
          <w:rFonts w:eastAsiaTheme="minorEastAsia"/>
          <w:b/>
          <w:sz w:val="22"/>
          <w:lang w:eastAsia="ko-KR"/>
        </w:rPr>
        <w:t>Considerations on further details</w:t>
      </w:r>
    </w:p>
    <w:p w14:paraId="416DD851" w14:textId="28320512" w:rsidR="00DC535E" w:rsidRDefault="00DC535E" w:rsidP="00DC535E">
      <w:pPr>
        <w:spacing w:after="60"/>
        <w:ind w:left="0" w:firstLine="0"/>
        <w:rPr>
          <w:rFonts w:eastAsiaTheme="minorEastAsia"/>
          <w:lang w:eastAsia="ko-KR"/>
        </w:rPr>
      </w:pPr>
      <w:r>
        <w:rPr>
          <w:rFonts w:eastAsiaTheme="minorEastAsia"/>
          <w:lang w:eastAsia="ko-KR"/>
        </w:rPr>
        <w:t>Regardless of the L1 signaling algorithms for dormancy behaviour, e.g., BWP switching algorithm or explicit indication, PDSCH/PUSCH should not be scheduled by a DCI which indicate a UE switching from normal behaviour (e.g., normal BWP) to dormancy behaviour (e.g., dormant BWP)</w:t>
      </w:r>
    </w:p>
    <w:p w14:paraId="4E1175C7" w14:textId="70B7FFF1" w:rsidR="00DC535E" w:rsidRPr="00DC535E" w:rsidRDefault="00DC535E" w:rsidP="00DC535E">
      <w:pPr>
        <w:spacing w:after="0"/>
        <w:ind w:left="0" w:firstLine="0"/>
        <w:rPr>
          <w:rFonts w:eastAsiaTheme="minorEastAsia"/>
          <w:b/>
          <w:u w:val="single"/>
          <w:lang w:eastAsia="ko-KR"/>
        </w:rPr>
      </w:pPr>
      <w:r w:rsidRPr="00DC535E">
        <w:rPr>
          <w:rFonts w:eastAsiaTheme="minorEastAsia"/>
          <w:b/>
          <w:u w:val="single"/>
          <w:lang w:eastAsia="ko-KR"/>
        </w:rPr>
        <w:t xml:space="preserve">Proposal </w:t>
      </w:r>
      <w:r w:rsidR="00F25CAE">
        <w:rPr>
          <w:rFonts w:eastAsiaTheme="minorEastAsia"/>
          <w:b/>
          <w:u w:val="single"/>
          <w:lang w:eastAsia="ko-KR"/>
        </w:rPr>
        <w:t>5</w:t>
      </w:r>
    </w:p>
    <w:p w14:paraId="0EE04377" w14:textId="77777777" w:rsidR="00DC535E" w:rsidRPr="00DC535E" w:rsidRDefault="00DC535E" w:rsidP="00DC535E">
      <w:pPr>
        <w:spacing w:after="0"/>
        <w:ind w:left="0" w:firstLine="0"/>
        <w:rPr>
          <w:rFonts w:eastAsiaTheme="minorEastAsia"/>
          <w:b/>
          <w:lang w:eastAsia="ko-KR"/>
        </w:rPr>
      </w:pPr>
      <w:r w:rsidRPr="00DC535E">
        <w:rPr>
          <w:rFonts w:eastAsiaTheme="minorEastAsia"/>
          <w:b/>
          <w:lang w:eastAsia="ko-KR"/>
        </w:rPr>
        <w:t>UE should not follow scheduling information (if any) in a DCI activating dormancy behaviour</w:t>
      </w:r>
    </w:p>
    <w:p w14:paraId="4C88DC7C" w14:textId="77777777" w:rsidR="00DC535E" w:rsidRDefault="00DC535E" w:rsidP="00AC4443">
      <w:pPr>
        <w:numPr>
          <w:ilvl w:val="0"/>
          <w:numId w:val="46"/>
        </w:numPr>
        <w:wordWrap w:val="0"/>
        <w:autoSpaceDE w:val="0"/>
        <w:autoSpaceDN w:val="0"/>
        <w:rPr>
          <w:b/>
          <w:bCs/>
        </w:rPr>
      </w:pPr>
      <w:r>
        <w:rPr>
          <w:b/>
          <w:bCs/>
        </w:rPr>
        <w:t>FFS if the DCI field should be ignored or set to a fixed value</w:t>
      </w:r>
    </w:p>
    <w:p w14:paraId="70CDF4B7" w14:textId="689FDDCA" w:rsidR="00DC535E" w:rsidRDefault="00DC535E" w:rsidP="00DC535E">
      <w:pPr>
        <w:spacing w:after="60"/>
        <w:ind w:left="0" w:firstLine="0"/>
        <w:rPr>
          <w:rFonts w:eastAsiaTheme="minorEastAsia"/>
          <w:lang w:eastAsia="ko-KR"/>
        </w:rPr>
      </w:pPr>
      <w:r>
        <w:rPr>
          <w:rFonts w:eastAsiaTheme="minorEastAsia" w:hint="eastAsia"/>
          <w:lang w:eastAsia="ko-KR"/>
        </w:rPr>
        <w:t xml:space="preserve">BWP inactivity timer is a useful tool to recover from possible misalignment </w:t>
      </w:r>
      <w:r>
        <w:rPr>
          <w:rFonts w:eastAsiaTheme="minorEastAsia"/>
          <w:lang w:eastAsia="ko-KR"/>
        </w:rPr>
        <w:t xml:space="preserve">on the activated BWP in a cell </w:t>
      </w:r>
      <w:r>
        <w:rPr>
          <w:rFonts w:eastAsiaTheme="minorEastAsia" w:hint="eastAsia"/>
          <w:lang w:eastAsia="ko-KR"/>
        </w:rPr>
        <w:t>between gNB and UE</w:t>
      </w:r>
      <w:r>
        <w:rPr>
          <w:rFonts w:eastAsiaTheme="minorEastAsia"/>
          <w:lang w:eastAsia="ko-KR"/>
        </w:rPr>
        <w:t xml:space="preserve">. However, </w:t>
      </w:r>
      <w:r w:rsidR="00FA0C54">
        <w:rPr>
          <w:rFonts w:eastAsiaTheme="minorEastAsia"/>
          <w:lang w:eastAsia="ko-KR"/>
        </w:rPr>
        <w:t>if the network let the UE in a dormant behaviour or dormant BWP, it may not be desirable to use the BWP inactivity timer to switch the UE back to the normal behaviour or normal BWP. Separate configurations for the dorman</w:t>
      </w:r>
      <w:r w:rsidR="00B5206D">
        <w:rPr>
          <w:rFonts w:eastAsiaTheme="minorEastAsia"/>
          <w:lang w:eastAsia="ko-KR"/>
        </w:rPr>
        <w:t>cy</w:t>
      </w:r>
      <w:r w:rsidR="00FA0C54">
        <w:rPr>
          <w:rFonts w:eastAsiaTheme="minorEastAsia"/>
          <w:lang w:eastAsia="ko-KR"/>
        </w:rPr>
        <w:t xml:space="preserve"> behaviour or dormant BWP on the BWP inactivity timer may be considered. But, simplest way can be to not apply BWP inactivity timer in case of dormancy behaviour or dormant BWP. In this case, suitable feedback mechanism from UE may be necessary to confirm the switching to the dormancy behaviour.</w:t>
      </w:r>
    </w:p>
    <w:p w14:paraId="442C6219" w14:textId="5F2EDC1A" w:rsidR="00FA0C54" w:rsidRPr="00FA0C54" w:rsidRDefault="00FA0C54" w:rsidP="00FA0C54">
      <w:pPr>
        <w:spacing w:after="0"/>
        <w:ind w:left="0" w:firstLine="0"/>
        <w:rPr>
          <w:rFonts w:eastAsiaTheme="minorEastAsia"/>
          <w:b/>
          <w:u w:val="single"/>
          <w:lang w:eastAsia="ko-KR"/>
        </w:rPr>
      </w:pPr>
      <w:r w:rsidRPr="00FA0C54">
        <w:rPr>
          <w:rFonts w:eastAsiaTheme="minorEastAsia"/>
          <w:b/>
          <w:u w:val="single"/>
          <w:lang w:eastAsia="ko-KR"/>
        </w:rPr>
        <w:t xml:space="preserve">Proposal </w:t>
      </w:r>
      <w:r w:rsidR="00F25CAE">
        <w:rPr>
          <w:rFonts w:eastAsiaTheme="minorEastAsia"/>
          <w:b/>
          <w:u w:val="single"/>
          <w:lang w:eastAsia="ko-KR"/>
        </w:rPr>
        <w:t>6</w:t>
      </w:r>
    </w:p>
    <w:p w14:paraId="373AB167" w14:textId="75BC3803" w:rsidR="00FA0C54" w:rsidRPr="00FA0C54" w:rsidRDefault="00FA0C54" w:rsidP="00FA0C54">
      <w:pPr>
        <w:spacing w:after="0"/>
        <w:ind w:left="0" w:firstLine="0"/>
        <w:rPr>
          <w:rFonts w:eastAsiaTheme="minorEastAsia"/>
          <w:b/>
          <w:lang w:eastAsia="ko-KR"/>
        </w:rPr>
      </w:pPr>
      <w:r w:rsidRPr="00FA0C54">
        <w:rPr>
          <w:rFonts w:eastAsiaTheme="minorEastAsia"/>
          <w:b/>
          <w:lang w:eastAsia="ko-KR"/>
        </w:rPr>
        <w:t>For a BWP with dormancy behaviour, BWP inactivity timer should not be applied</w:t>
      </w:r>
    </w:p>
    <w:p w14:paraId="77B30380" w14:textId="77777777" w:rsidR="00545589" w:rsidRPr="00545589" w:rsidRDefault="00545589" w:rsidP="00BD3F6B">
      <w:pPr>
        <w:ind w:left="0" w:firstLine="0"/>
        <w:rPr>
          <w:rFonts w:eastAsiaTheme="minorEastAsia"/>
          <w:lang w:eastAsia="ko-KR"/>
        </w:rPr>
      </w:pPr>
    </w:p>
    <w:p w14:paraId="26BBF452" w14:textId="77777777" w:rsidR="00E53649" w:rsidRDefault="00E53649" w:rsidP="00E53649">
      <w:pPr>
        <w:pStyle w:val="10"/>
        <w:numPr>
          <w:ilvl w:val="0"/>
          <w:numId w:val="2"/>
        </w:numPr>
        <w:rPr>
          <w:rFonts w:eastAsia="바탕"/>
          <w:b/>
          <w:lang w:eastAsia="ko-KR"/>
        </w:rPr>
      </w:pPr>
      <w:r>
        <w:rPr>
          <w:rFonts w:eastAsia="바탕"/>
          <w:b/>
          <w:lang w:eastAsia="ko-KR"/>
        </w:rPr>
        <w:t>Conclusion</w:t>
      </w:r>
    </w:p>
    <w:p w14:paraId="5A32B5C0" w14:textId="07352F2E" w:rsidR="0076505C" w:rsidRDefault="00FA0C54" w:rsidP="0076505C">
      <w:pPr>
        <w:ind w:left="0" w:firstLine="0"/>
        <w:rPr>
          <w:rFonts w:eastAsiaTheme="minorEastAsia"/>
          <w:szCs w:val="22"/>
          <w:lang w:eastAsia="ko-KR"/>
        </w:rPr>
      </w:pPr>
      <w:r>
        <w:rPr>
          <w:rFonts w:eastAsiaTheme="minorEastAsia" w:hint="eastAsia"/>
          <w:szCs w:val="22"/>
          <w:lang w:eastAsia="ko-KR"/>
        </w:rPr>
        <w:t>In this contribution, we discuss</w:t>
      </w:r>
      <w:r w:rsidR="00B5206D">
        <w:rPr>
          <w:rFonts w:eastAsiaTheme="minorEastAsia"/>
          <w:szCs w:val="22"/>
          <w:lang w:eastAsia="ko-KR"/>
        </w:rPr>
        <w:t>ed</w:t>
      </w:r>
      <w:r>
        <w:rPr>
          <w:rFonts w:eastAsiaTheme="minorEastAsia" w:hint="eastAsia"/>
          <w:szCs w:val="22"/>
          <w:lang w:eastAsia="ko-KR"/>
        </w:rPr>
        <w:t xml:space="preserve"> how to define L1 signaling based dormancy behaviour in RAN1.</w:t>
      </w:r>
      <w:r w:rsidR="008A6453">
        <w:rPr>
          <w:rFonts w:eastAsiaTheme="minorEastAsia"/>
          <w:szCs w:val="22"/>
          <w:lang w:eastAsia="ko-KR"/>
        </w:rPr>
        <w:t xml:space="preserve"> Observations and proposals of this contributions are as follows.</w:t>
      </w:r>
    </w:p>
    <w:p w14:paraId="69EE9978" w14:textId="77777777" w:rsidR="00B5206D" w:rsidRPr="00912FD2" w:rsidRDefault="00B5206D" w:rsidP="00B5206D">
      <w:pPr>
        <w:spacing w:after="0"/>
        <w:ind w:left="0" w:firstLine="0"/>
        <w:rPr>
          <w:rFonts w:eastAsiaTheme="minorEastAsia"/>
          <w:b/>
          <w:u w:val="single"/>
          <w:lang w:eastAsia="ko-KR"/>
        </w:rPr>
      </w:pPr>
      <w:r w:rsidRPr="00912FD2">
        <w:rPr>
          <w:rFonts w:eastAsiaTheme="minorEastAsia" w:hint="eastAsia"/>
          <w:b/>
          <w:u w:val="single"/>
          <w:lang w:eastAsia="ko-KR"/>
        </w:rPr>
        <w:t xml:space="preserve">Proposal </w:t>
      </w:r>
      <w:r w:rsidRPr="00912FD2">
        <w:rPr>
          <w:rFonts w:eastAsiaTheme="minorEastAsia"/>
          <w:b/>
          <w:u w:val="single"/>
          <w:lang w:eastAsia="ko-KR"/>
        </w:rPr>
        <w:t>1</w:t>
      </w:r>
    </w:p>
    <w:p w14:paraId="018290A6" w14:textId="77777777" w:rsidR="00B5206D" w:rsidRDefault="00B5206D" w:rsidP="00B5206D">
      <w:pPr>
        <w:spacing w:after="0"/>
        <w:ind w:left="0" w:firstLine="0"/>
        <w:rPr>
          <w:rFonts w:eastAsiaTheme="minorEastAsia"/>
          <w:b/>
          <w:lang w:eastAsia="ko-KR"/>
        </w:rPr>
      </w:pPr>
      <w:r>
        <w:rPr>
          <w:rFonts w:eastAsiaTheme="minorEastAsia"/>
          <w:b/>
          <w:lang w:eastAsia="ko-KR"/>
        </w:rPr>
        <w:t>For RAN1 discussion purpose, dormancy behaviour for an active BWP is assumed to include at least the following:</w:t>
      </w:r>
    </w:p>
    <w:p w14:paraId="08F3F40B" w14:textId="77777777" w:rsidR="00B5206D" w:rsidRDefault="00B5206D" w:rsidP="00B5206D">
      <w:pPr>
        <w:pStyle w:val="ad"/>
        <w:numPr>
          <w:ilvl w:val="0"/>
          <w:numId w:val="45"/>
        </w:numPr>
        <w:ind w:leftChars="0"/>
        <w:rPr>
          <w:rFonts w:ascii="Times New Roman" w:eastAsiaTheme="minorEastAsia" w:hAnsi="Times New Roman" w:cs="Times New Roman"/>
          <w:b/>
          <w:lang w:val="en-GB"/>
        </w:rPr>
      </w:pPr>
      <w:r w:rsidRPr="00A93D07">
        <w:rPr>
          <w:rFonts w:ascii="Times New Roman" w:eastAsiaTheme="minorEastAsia" w:hAnsi="Times New Roman" w:cs="Times New Roman"/>
          <w:b/>
          <w:lang w:val="en-GB"/>
        </w:rPr>
        <w:t xml:space="preserve">UE doesn’t monitor DCI </w:t>
      </w:r>
      <w:r>
        <w:rPr>
          <w:rFonts w:ascii="Times New Roman" w:eastAsiaTheme="minorEastAsia" w:hAnsi="Times New Roman" w:cs="Times New Roman"/>
          <w:b/>
          <w:lang w:val="en-GB"/>
        </w:rPr>
        <w:t>on the BWP</w:t>
      </w:r>
    </w:p>
    <w:p w14:paraId="11E60545" w14:textId="77777777" w:rsidR="00B5206D" w:rsidRPr="00A93D07" w:rsidRDefault="00B5206D" w:rsidP="00B5206D">
      <w:pPr>
        <w:pStyle w:val="ad"/>
        <w:numPr>
          <w:ilvl w:val="0"/>
          <w:numId w:val="45"/>
        </w:numPr>
        <w:ind w:leftChars="0"/>
        <w:rPr>
          <w:rFonts w:ascii="Times New Roman" w:eastAsiaTheme="minorEastAsia" w:hAnsi="Times New Roman" w:cs="Times New Roman"/>
          <w:b/>
          <w:lang w:val="en-GB"/>
        </w:rPr>
      </w:pPr>
      <w:r>
        <w:rPr>
          <w:rFonts w:ascii="Times New Roman" w:eastAsiaTheme="minorEastAsia" w:hAnsi="Times New Roman" w:cs="Times New Roman"/>
          <w:b/>
          <w:lang w:val="en-GB"/>
        </w:rPr>
        <w:t>UE doesn’t expect PDSCH/PUSCH scheduling on the BWP</w:t>
      </w:r>
    </w:p>
    <w:p w14:paraId="5356CF20" w14:textId="77777777" w:rsidR="00B5206D" w:rsidRPr="009F4D72" w:rsidRDefault="00B5206D" w:rsidP="00BF488E">
      <w:pPr>
        <w:spacing w:before="180" w:after="0"/>
        <w:ind w:left="0" w:firstLine="0"/>
        <w:rPr>
          <w:rFonts w:eastAsiaTheme="minorEastAsia"/>
          <w:b/>
          <w:u w:val="single"/>
          <w:lang w:eastAsia="ko-KR"/>
        </w:rPr>
      </w:pPr>
      <w:r w:rsidRPr="009F4D72">
        <w:rPr>
          <w:rFonts w:eastAsiaTheme="minorEastAsia" w:hint="eastAsia"/>
          <w:b/>
          <w:u w:val="single"/>
          <w:lang w:eastAsia="ko-KR"/>
        </w:rPr>
        <w:t xml:space="preserve">Proposal </w:t>
      </w:r>
      <w:r>
        <w:rPr>
          <w:rFonts w:eastAsiaTheme="minorEastAsia"/>
          <w:b/>
          <w:u w:val="single"/>
          <w:lang w:eastAsia="ko-KR"/>
        </w:rPr>
        <w:t>2</w:t>
      </w:r>
    </w:p>
    <w:p w14:paraId="4454D59E" w14:textId="77777777" w:rsidR="00B5206D" w:rsidRDefault="00B5206D" w:rsidP="00B5206D">
      <w:pPr>
        <w:spacing w:after="0"/>
        <w:ind w:left="0" w:firstLine="0"/>
        <w:rPr>
          <w:rFonts w:eastAsiaTheme="minorEastAsia"/>
          <w:b/>
          <w:lang w:eastAsia="ko-KR"/>
        </w:rPr>
      </w:pPr>
      <w:r>
        <w:rPr>
          <w:rFonts w:eastAsiaTheme="minorEastAsia"/>
          <w:b/>
          <w:lang w:eastAsia="ko-KR"/>
        </w:rPr>
        <w:lastRenderedPageBreak/>
        <w:t>Do not support different L1 signaling mechanisms for switching between dormancy behaviour and normal behaviour in Rel-16, that is, BWP switching and explicit indication of dormancy/normal behaviour.</w:t>
      </w:r>
    </w:p>
    <w:p w14:paraId="0330F0D5" w14:textId="77777777" w:rsidR="00B5206D" w:rsidRPr="005F342F" w:rsidRDefault="00B5206D" w:rsidP="00BF488E">
      <w:pPr>
        <w:spacing w:before="180" w:after="0"/>
        <w:ind w:left="0" w:firstLine="0"/>
        <w:rPr>
          <w:rFonts w:eastAsiaTheme="minorEastAsia"/>
          <w:b/>
          <w:u w:val="single"/>
          <w:lang w:eastAsia="ko-KR"/>
        </w:rPr>
      </w:pPr>
      <w:r w:rsidRPr="005F342F">
        <w:rPr>
          <w:rFonts w:eastAsiaTheme="minorEastAsia"/>
          <w:b/>
          <w:u w:val="single"/>
          <w:lang w:eastAsia="ko-KR"/>
        </w:rPr>
        <w:t xml:space="preserve">Proposal </w:t>
      </w:r>
      <w:r>
        <w:rPr>
          <w:rFonts w:eastAsiaTheme="minorEastAsia"/>
          <w:b/>
          <w:u w:val="single"/>
          <w:lang w:eastAsia="ko-KR"/>
        </w:rPr>
        <w:t>3</w:t>
      </w:r>
    </w:p>
    <w:p w14:paraId="0793D0CE" w14:textId="77777777" w:rsidR="00B5206D" w:rsidRPr="005F342F" w:rsidRDefault="00B5206D" w:rsidP="00B5206D">
      <w:pPr>
        <w:spacing w:after="0"/>
        <w:ind w:left="0" w:firstLine="0"/>
        <w:rPr>
          <w:rFonts w:eastAsiaTheme="minorEastAsia"/>
          <w:b/>
          <w:lang w:eastAsia="ko-KR"/>
        </w:rPr>
      </w:pPr>
      <w:r w:rsidRPr="005F342F">
        <w:rPr>
          <w:rFonts w:eastAsiaTheme="minorEastAsia"/>
          <w:b/>
          <w:lang w:eastAsia="ko-KR"/>
        </w:rPr>
        <w:t>Switching between dormancy behaviour and normal behaviour of a Scell is supported by BWP switching operation based on the existing BWP switching mechanism.</w:t>
      </w:r>
    </w:p>
    <w:p w14:paraId="4CBE35DF" w14:textId="77777777" w:rsidR="00B5206D" w:rsidRPr="005F342F" w:rsidRDefault="00B5206D" w:rsidP="00B5206D">
      <w:pPr>
        <w:pStyle w:val="ad"/>
        <w:numPr>
          <w:ilvl w:val="0"/>
          <w:numId w:val="45"/>
        </w:numPr>
        <w:ind w:leftChars="0"/>
        <w:rPr>
          <w:rFonts w:ascii="Times New Roman" w:eastAsiaTheme="minorEastAsia" w:hAnsi="Times New Roman" w:cs="Times New Roman"/>
          <w:b/>
          <w:lang w:val="en-GB"/>
        </w:rPr>
      </w:pPr>
      <w:r w:rsidRPr="005F342F">
        <w:rPr>
          <w:rFonts w:ascii="Times New Roman" w:eastAsiaTheme="minorEastAsia" w:hAnsi="Times New Roman" w:cs="Times New Roman"/>
          <w:b/>
          <w:lang w:val="en-GB"/>
        </w:rPr>
        <w:t>L1 based dormancy behaviour is not supported for a Scell which is configured with a single BWP.</w:t>
      </w:r>
    </w:p>
    <w:p w14:paraId="761851D5" w14:textId="77777777" w:rsidR="00B5206D" w:rsidRPr="005F342F" w:rsidRDefault="00B5206D" w:rsidP="00BF488E">
      <w:pPr>
        <w:spacing w:before="180" w:after="0"/>
        <w:ind w:left="0" w:firstLine="0"/>
        <w:rPr>
          <w:rFonts w:eastAsiaTheme="minorEastAsia"/>
          <w:b/>
          <w:u w:val="single"/>
          <w:lang w:eastAsia="ko-KR"/>
        </w:rPr>
      </w:pPr>
      <w:r w:rsidRPr="005F342F">
        <w:rPr>
          <w:rFonts w:eastAsiaTheme="minorEastAsia"/>
          <w:b/>
          <w:u w:val="single"/>
          <w:lang w:eastAsia="ko-KR"/>
        </w:rPr>
        <w:t xml:space="preserve">Proposal </w:t>
      </w:r>
      <w:r>
        <w:rPr>
          <w:rFonts w:eastAsiaTheme="minorEastAsia"/>
          <w:b/>
          <w:u w:val="single"/>
          <w:lang w:eastAsia="ko-KR"/>
        </w:rPr>
        <w:t>4</w:t>
      </w:r>
    </w:p>
    <w:p w14:paraId="1E083D03" w14:textId="77777777" w:rsidR="00B5206D" w:rsidRPr="005F342F" w:rsidRDefault="00B5206D" w:rsidP="00B5206D">
      <w:pPr>
        <w:spacing w:after="0"/>
        <w:ind w:left="0" w:firstLine="0"/>
        <w:rPr>
          <w:rFonts w:eastAsiaTheme="minorEastAsia"/>
          <w:b/>
          <w:lang w:eastAsia="ko-KR"/>
        </w:rPr>
      </w:pPr>
      <w:r>
        <w:rPr>
          <w:rFonts w:eastAsiaTheme="minorEastAsia"/>
          <w:b/>
          <w:lang w:eastAsia="ko-KR"/>
        </w:rPr>
        <w:t>Dormant BWP of a Scell is configured with another scheduling cell. Then, DCI configured for the dormant BWP can indicate switching from the dormant BWP to a normal BWP as in legacy BWP switching operation</w:t>
      </w:r>
    </w:p>
    <w:p w14:paraId="3D194D78" w14:textId="77777777" w:rsidR="00B5206D" w:rsidRDefault="00B5206D" w:rsidP="00B5206D">
      <w:pPr>
        <w:pStyle w:val="ad"/>
        <w:numPr>
          <w:ilvl w:val="0"/>
          <w:numId w:val="45"/>
        </w:numPr>
        <w:ind w:leftChars="0"/>
        <w:rPr>
          <w:rFonts w:ascii="Times New Roman" w:eastAsiaTheme="minorEastAsia" w:hAnsi="Times New Roman" w:cs="Times New Roman"/>
          <w:b/>
          <w:lang w:val="en-GB"/>
        </w:rPr>
      </w:pPr>
      <w:r>
        <w:rPr>
          <w:rFonts w:ascii="Times New Roman" w:eastAsiaTheme="minorEastAsia" w:hAnsi="Times New Roman" w:cs="Times New Roman"/>
          <w:b/>
          <w:lang w:val="en-GB"/>
        </w:rPr>
        <w:t>FFS whether to support per-BWP scheduling cell configuration or not</w:t>
      </w:r>
    </w:p>
    <w:p w14:paraId="4A0A0CBF" w14:textId="77777777" w:rsidR="00B5206D" w:rsidRPr="00DC535E" w:rsidRDefault="00B5206D" w:rsidP="00BF488E">
      <w:pPr>
        <w:spacing w:before="180" w:after="0"/>
        <w:ind w:left="0" w:firstLine="0"/>
        <w:rPr>
          <w:rFonts w:eastAsiaTheme="minorEastAsia"/>
          <w:b/>
          <w:u w:val="single"/>
          <w:lang w:eastAsia="ko-KR"/>
        </w:rPr>
      </w:pPr>
      <w:r w:rsidRPr="00DC535E">
        <w:rPr>
          <w:rFonts w:eastAsiaTheme="minorEastAsia"/>
          <w:b/>
          <w:u w:val="single"/>
          <w:lang w:eastAsia="ko-KR"/>
        </w:rPr>
        <w:t xml:space="preserve">Proposal </w:t>
      </w:r>
      <w:r>
        <w:rPr>
          <w:rFonts w:eastAsiaTheme="minorEastAsia"/>
          <w:b/>
          <w:u w:val="single"/>
          <w:lang w:eastAsia="ko-KR"/>
        </w:rPr>
        <w:t>5</w:t>
      </w:r>
    </w:p>
    <w:p w14:paraId="7E97C8DC" w14:textId="77777777" w:rsidR="00B5206D" w:rsidRPr="00DC535E" w:rsidRDefault="00B5206D" w:rsidP="00B5206D">
      <w:pPr>
        <w:spacing w:after="0"/>
        <w:ind w:left="0" w:firstLine="0"/>
        <w:rPr>
          <w:rFonts w:eastAsiaTheme="minorEastAsia"/>
          <w:b/>
          <w:lang w:eastAsia="ko-KR"/>
        </w:rPr>
      </w:pPr>
      <w:r w:rsidRPr="00DC535E">
        <w:rPr>
          <w:rFonts w:eastAsiaTheme="minorEastAsia"/>
          <w:b/>
          <w:lang w:eastAsia="ko-KR"/>
        </w:rPr>
        <w:t>UE should not follow scheduling information (if any) in a DCI activating dormancy behaviour</w:t>
      </w:r>
    </w:p>
    <w:p w14:paraId="20019915" w14:textId="77777777" w:rsidR="00B5206D" w:rsidRDefault="00B5206D" w:rsidP="00B5206D">
      <w:pPr>
        <w:numPr>
          <w:ilvl w:val="0"/>
          <w:numId w:val="46"/>
        </w:numPr>
        <w:wordWrap w:val="0"/>
        <w:autoSpaceDE w:val="0"/>
        <w:autoSpaceDN w:val="0"/>
        <w:rPr>
          <w:b/>
          <w:bCs/>
        </w:rPr>
      </w:pPr>
      <w:r>
        <w:rPr>
          <w:b/>
          <w:bCs/>
        </w:rPr>
        <w:t>FFS if the DCI field should be ignored or set to a fixed value</w:t>
      </w:r>
    </w:p>
    <w:p w14:paraId="69392FFB" w14:textId="77777777" w:rsidR="00B5206D" w:rsidRPr="00FA0C54" w:rsidRDefault="00B5206D" w:rsidP="00BF488E">
      <w:pPr>
        <w:spacing w:before="180" w:after="0"/>
        <w:ind w:left="0" w:firstLine="0"/>
        <w:rPr>
          <w:rFonts w:eastAsiaTheme="minorEastAsia"/>
          <w:b/>
          <w:u w:val="single"/>
          <w:lang w:eastAsia="ko-KR"/>
        </w:rPr>
      </w:pPr>
      <w:r w:rsidRPr="00FA0C54">
        <w:rPr>
          <w:rFonts w:eastAsiaTheme="minorEastAsia"/>
          <w:b/>
          <w:u w:val="single"/>
          <w:lang w:eastAsia="ko-KR"/>
        </w:rPr>
        <w:t xml:space="preserve">Proposal </w:t>
      </w:r>
      <w:r>
        <w:rPr>
          <w:rFonts w:eastAsiaTheme="minorEastAsia"/>
          <w:b/>
          <w:u w:val="single"/>
          <w:lang w:eastAsia="ko-KR"/>
        </w:rPr>
        <w:t>6</w:t>
      </w:r>
      <w:bookmarkStart w:id="3" w:name="_GoBack"/>
      <w:bookmarkEnd w:id="3"/>
    </w:p>
    <w:p w14:paraId="51F2AAEA" w14:textId="77777777" w:rsidR="00B5206D" w:rsidRPr="00FA0C54" w:rsidRDefault="00B5206D" w:rsidP="00B5206D">
      <w:pPr>
        <w:spacing w:after="0"/>
        <w:ind w:left="0" w:firstLine="0"/>
        <w:rPr>
          <w:rFonts w:eastAsiaTheme="minorEastAsia"/>
          <w:b/>
          <w:lang w:eastAsia="ko-KR"/>
        </w:rPr>
      </w:pPr>
      <w:r w:rsidRPr="00FA0C54">
        <w:rPr>
          <w:rFonts w:eastAsiaTheme="minorEastAsia"/>
          <w:b/>
          <w:lang w:eastAsia="ko-KR"/>
        </w:rPr>
        <w:t>For a BWP with dormancy behaviour, BWP inactivity timer should not be applied</w:t>
      </w:r>
    </w:p>
    <w:p w14:paraId="2E86D13B" w14:textId="77777777" w:rsidR="009B0049" w:rsidRPr="00B5206D" w:rsidRDefault="009B0049" w:rsidP="009B0049">
      <w:pPr>
        <w:ind w:left="0" w:firstLine="0"/>
        <w:rPr>
          <w:rFonts w:eastAsiaTheme="minorEastAsia"/>
          <w:lang w:eastAsia="ko-KR"/>
        </w:rPr>
      </w:pPr>
    </w:p>
    <w:p w14:paraId="70EE82F5" w14:textId="15FA9891" w:rsidR="00380F89" w:rsidRDefault="00C1458F" w:rsidP="008D28B3">
      <w:pPr>
        <w:pStyle w:val="10"/>
        <w:numPr>
          <w:ilvl w:val="0"/>
          <w:numId w:val="1"/>
        </w:numPr>
        <w:spacing w:before="180"/>
        <w:rPr>
          <w:rFonts w:eastAsia="바탕"/>
          <w:b/>
          <w:lang w:eastAsia="ko-KR"/>
        </w:rPr>
      </w:pPr>
      <w:r w:rsidRPr="007036D8">
        <w:rPr>
          <w:rFonts w:eastAsia="바탕" w:hint="eastAsia"/>
          <w:b/>
          <w:lang w:eastAsia="ko-KR"/>
        </w:rPr>
        <w:t>Reference</w:t>
      </w:r>
    </w:p>
    <w:p w14:paraId="1EFAE082" w14:textId="167282BA" w:rsidR="0044119C" w:rsidRDefault="00BF4AA0" w:rsidP="00D656AA">
      <w:pPr>
        <w:pStyle w:val="References"/>
        <w:numPr>
          <w:ilvl w:val="0"/>
          <w:numId w:val="0"/>
        </w:numPr>
        <w:ind w:left="425" w:hanging="425"/>
        <w:rPr>
          <w:rFonts w:eastAsiaTheme="minorEastAsia"/>
          <w:sz w:val="20"/>
          <w:szCs w:val="20"/>
          <w:lang w:val="en-GB" w:eastAsia="ko-KR"/>
        </w:rPr>
      </w:pPr>
      <w:r>
        <w:rPr>
          <w:rFonts w:eastAsiaTheme="minorEastAsia"/>
          <w:sz w:val="20"/>
          <w:szCs w:val="20"/>
          <w:lang w:val="en-GB" w:eastAsia="ko-KR"/>
        </w:rPr>
        <w:t>[</w:t>
      </w:r>
      <w:r w:rsidR="00C94983">
        <w:rPr>
          <w:rFonts w:eastAsiaTheme="minorEastAsia"/>
          <w:sz w:val="20"/>
          <w:szCs w:val="20"/>
          <w:lang w:val="en-GB" w:eastAsia="ko-KR"/>
        </w:rPr>
        <w:t>1</w:t>
      </w:r>
      <w:r>
        <w:rPr>
          <w:rFonts w:eastAsiaTheme="minorEastAsia"/>
          <w:sz w:val="20"/>
          <w:szCs w:val="20"/>
          <w:lang w:val="en-GB" w:eastAsia="ko-KR"/>
        </w:rPr>
        <w:t>]</w:t>
      </w:r>
      <w:r w:rsidR="00E45574">
        <w:rPr>
          <w:rFonts w:eastAsiaTheme="minorEastAsia"/>
          <w:sz w:val="20"/>
          <w:szCs w:val="20"/>
          <w:lang w:val="en-GB" w:eastAsia="ko-KR"/>
        </w:rPr>
        <w:tab/>
      </w:r>
      <w:r w:rsidR="00E21F6F">
        <w:rPr>
          <w:rFonts w:eastAsiaTheme="minorEastAsia"/>
          <w:sz w:val="20"/>
          <w:szCs w:val="20"/>
          <w:lang w:val="en-GB" w:eastAsia="ko-KR"/>
        </w:rPr>
        <w:t>RAN1 Chairman’s Notes, RAN1#98</w:t>
      </w:r>
    </w:p>
    <w:p w14:paraId="3FDB6DD6" w14:textId="1AF12610" w:rsidR="00F8423F" w:rsidRDefault="00F8423F" w:rsidP="00F8423F">
      <w:pPr>
        <w:pStyle w:val="References"/>
        <w:numPr>
          <w:ilvl w:val="0"/>
          <w:numId w:val="0"/>
        </w:numPr>
        <w:ind w:left="425" w:hanging="425"/>
        <w:rPr>
          <w:rFonts w:eastAsiaTheme="minorEastAsia"/>
          <w:sz w:val="20"/>
          <w:szCs w:val="20"/>
          <w:lang w:val="en-GB" w:eastAsia="ko-KR"/>
        </w:rPr>
      </w:pPr>
      <w:r>
        <w:rPr>
          <w:rFonts w:eastAsiaTheme="minorEastAsia"/>
          <w:sz w:val="20"/>
          <w:szCs w:val="20"/>
          <w:lang w:val="en-GB" w:eastAsia="ko-KR"/>
        </w:rPr>
        <w:t>[</w:t>
      </w:r>
      <w:r w:rsidR="00C94983">
        <w:rPr>
          <w:rFonts w:eastAsiaTheme="minorEastAsia"/>
          <w:sz w:val="20"/>
          <w:szCs w:val="20"/>
          <w:lang w:val="en-GB" w:eastAsia="ko-KR"/>
        </w:rPr>
        <w:t>2</w:t>
      </w:r>
      <w:r>
        <w:rPr>
          <w:rFonts w:eastAsiaTheme="minorEastAsia"/>
          <w:sz w:val="20"/>
          <w:szCs w:val="20"/>
          <w:lang w:val="en-GB" w:eastAsia="ko-KR"/>
        </w:rPr>
        <w:t>]</w:t>
      </w:r>
      <w:r>
        <w:rPr>
          <w:rFonts w:eastAsiaTheme="minorEastAsia"/>
          <w:sz w:val="20"/>
          <w:szCs w:val="20"/>
          <w:lang w:val="en-GB" w:eastAsia="ko-KR"/>
        </w:rPr>
        <w:tab/>
      </w:r>
      <w:r w:rsidR="00E21F6F">
        <w:rPr>
          <w:rFonts w:eastAsiaTheme="minorEastAsia"/>
          <w:sz w:val="20"/>
          <w:szCs w:val="20"/>
          <w:lang w:val="en-GB" w:eastAsia="ko-KR"/>
        </w:rPr>
        <w:t>RP-192326, “</w:t>
      </w:r>
      <w:r w:rsidR="00E21F6F" w:rsidRPr="00E21F6F">
        <w:rPr>
          <w:rFonts w:eastAsiaTheme="minorEastAsia"/>
          <w:sz w:val="20"/>
          <w:szCs w:val="20"/>
          <w:lang w:val="en-GB" w:eastAsia="ko-KR"/>
        </w:rPr>
        <w:t>Clarifying RAN1 scope for combining dormancy and power saving signals</w:t>
      </w:r>
      <w:r w:rsidR="00E21F6F">
        <w:rPr>
          <w:rFonts w:eastAsiaTheme="minorEastAsia"/>
          <w:sz w:val="20"/>
          <w:szCs w:val="20"/>
          <w:lang w:val="en-GB" w:eastAsia="ko-KR"/>
        </w:rPr>
        <w:t>,” Qualcomm, InterDigital</w:t>
      </w:r>
    </w:p>
    <w:p w14:paraId="5FA1872B" w14:textId="32A87343" w:rsidR="00675216" w:rsidRPr="00E45574" w:rsidRDefault="00675216" w:rsidP="00675216">
      <w:pPr>
        <w:pStyle w:val="References"/>
        <w:numPr>
          <w:ilvl w:val="0"/>
          <w:numId w:val="0"/>
        </w:numPr>
        <w:ind w:left="425" w:hangingChars="193" w:hanging="425"/>
        <w:rPr>
          <w:rFonts w:eastAsiaTheme="minorEastAsia"/>
          <w:lang w:val="en-GB" w:eastAsia="ko-KR"/>
        </w:rPr>
      </w:pPr>
    </w:p>
    <w:p w14:paraId="212AAF9B" w14:textId="77777777" w:rsidR="00AE2D04" w:rsidRPr="0076505C" w:rsidRDefault="00AE2D04" w:rsidP="00FD3E0B">
      <w:pPr>
        <w:pStyle w:val="References"/>
        <w:numPr>
          <w:ilvl w:val="0"/>
          <w:numId w:val="0"/>
        </w:numPr>
        <w:rPr>
          <w:rFonts w:eastAsiaTheme="minorEastAsia"/>
          <w:lang w:eastAsia="ko-KR"/>
        </w:rPr>
      </w:pPr>
    </w:p>
    <w:sectPr w:rsidR="00AE2D04" w:rsidRPr="0076505C"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DD7517" w14:textId="77777777" w:rsidR="00857D39" w:rsidRDefault="00857D39" w:rsidP="00CB15B0">
      <w:pPr>
        <w:spacing w:before="0" w:after="0" w:line="240" w:lineRule="auto"/>
      </w:pPr>
      <w:r>
        <w:separator/>
      </w:r>
    </w:p>
  </w:endnote>
  <w:endnote w:type="continuationSeparator" w:id="0">
    <w:p w14:paraId="274522F6" w14:textId="77777777" w:rsidR="00857D39" w:rsidRDefault="00857D39"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1"/>
    <w:family w:val="modern"/>
    <w:pitch w:val="variable"/>
    <w:sig w:usb0="F7FFAFFF" w:usb1="E9DFFFFF" w:usb2="0000003F" w:usb3="00000000" w:csb0="003F01FF" w:csb1="00000000"/>
  </w:font>
  <w:font w:name="Times">
    <w:panose1 w:val="02020603050405020304"/>
    <w:charset w:val="00"/>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0960F2" w14:textId="77777777" w:rsidR="00857D39" w:rsidRDefault="00857D39" w:rsidP="00CB15B0">
      <w:pPr>
        <w:spacing w:before="0" w:after="0" w:line="240" w:lineRule="auto"/>
      </w:pPr>
      <w:r>
        <w:separator/>
      </w:r>
    </w:p>
  </w:footnote>
  <w:footnote w:type="continuationSeparator" w:id="0">
    <w:p w14:paraId="5F977D49" w14:textId="77777777" w:rsidR="00857D39" w:rsidRDefault="00857D39"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4B41CEA"/>
    <w:multiLevelType w:val="hybridMultilevel"/>
    <w:tmpl w:val="E6085D4E"/>
    <w:lvl w:ilvl="0" w:tplc="35240A18">
      <w:numFmt w:val="bullet"/>
      <w:lvlText w:val="-"/>
      <w:lvlJc w:val="left"/>
      <w:pPr>
        <w:ind w:left="800" w:hanging="40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4CC468F"/>
    <w:multiLevelType w:val="multilevel"/>
    <w:tmpl w:val="1FB6075C"/>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07B549EF"/>
    <w:multiLevelType w:val="multilevel"/>
    <w:tmpl w:val="576C2D80"/>
    <w:lvl w:ilvl="0">
      <w:start w:val="2"/>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07D35171"/>
    <w:multiLevelType w:val="multilevel"/>
    <w:tmpl w:val="3FC2731C"/>
    <w:lvl w:ilvl="0">
      <w:start w:val="1"/>
      <w:numFmt w:val="lowerLetter"/>
      <w:lvlText w:val="%1."/>
      <w:lvlJc w:val="left"/>
      <w:pPr>
        <w:tabs>
          <w:tab w:val="num" w:pos="720"/>
        </w:tabs>
        <w:ind w:left="720" w:hanging="360"/>
      </w:pPr>
    </w:lvl>
    <w:lvl w:ilvl="1">
      <w:start w:val="5"/>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09443007"/>
    <w:multiLevelType w:val="multilevel"/>
    <w:tmpl w:val="4E9AFD12"/>
    <w:lvl w:ilvl="0">
      <w:start w:val="1"/>
      <w:numFmt w:val="lowerRoman"/>
      <w:lvlText w:val="%1."/>
      <w:lvlJc w:val="righ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0D3447E8"/>
    <w:multiLevelType w:val="hybridMultilevel"/>
    <w:tmpl w:val="C22CB27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0D44D47"/>
    <w:multiLevelType w:val="multilevel"/>
    <w:tmpl w:val="C846D858"/>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hint="default"/>
      </w:rPr>
    </w:lvl>
    <w:lvl w:ilvl="1" w:tplc="D7BA7446">
      <w:numFmt w:val="bullet"/>
      <w:lvlText w:val="–"/>
      <w:lvlJc w:val="left"/>
      <w:pPr>
        <w:tabs>
          <w:tab w:val="num" w:pos="1440"/>
        </w:tabs>
        <w:ind w:left="1440" w:hanging="360"/>
      </w:pPr>
      <w:rPr>
        <w:rFonts w:ascii="Arial" w:hAnsi="Arial" w:hint="default"/>
      </w:rPr>
    </w:lvl>
    <w:lvl w:ilvl="2" w:tplc="206C139A">
      <w:numFmt w:val="bullet"/>
      <w:lvlText w:val="•"/>
      <w:lvlJc w:val="left"/>
      <w:pPr>
        <w:tabs>
          <w:tab w:val="num" w:pos="2160"/>
        </w:tabs>
        <w:ind w:left="2160" w:hanging="360"/>
      </w:pPr>
      <w:rPr>
        <w:rFonts w:ascii="Arial" w:hAnsi="Arial" w:hint="default"/>
      </w:rPr>
    </w:lvl>
    <w:lvl w:ilvl="3" w:tplc="57D60532">
      <w:start w:val="1"/>
      <w:numFmt w:val="bullet"/>
      <w:lvlText w:val="•"/>
      <w:lvlJc w:val="left"/>
      <w:pPr>
        <w:tabs>
          <w:tab w:val="num" w:pos="2880"/>
        </w:tabs>
        <w:ind w:left="2880" w:hanging="360"/>
      </w:pPr>
      <w:rPr>
        <w:rFonts w:ascii="Arial" w:hAnsi="Arial" w:hint="default"/>
      </w:rPr>
    </w:lvl>
    <w:lvl w:ilvl="4" w:tplc="C096CCCC" w:tentative="1">
      <w:start w:val="1"/>
      <w:numFmt w:val="bullet"/>
      <w:lvlText w:val="•"/>
      <w:lvlJc w:val="left"/>
      <w:pPr>
        <w:tabs>
          <w:tab w:val="num" w:pos="3600"/>
        </w:tabs>
        <w:ind w:left="3600" w:hanging="360"/>
      </w:pPr>
      <w:rPr>
        <w:rFonts w:ascii="Arial" w:hAnsi="Arial" w:hint="default"/>
      </w:rPr>
    </w:lvl>
    <w:lvl w:ilvl="5" w:tplc="486A970E" w:tentative="1">
      <w:start w:val="1"/>
      <w:numFmt w:val="bullet"/>
      <w:lvlText w:val="•"/>
      <w:lvlJc w:val="left"/>
      <w:pPr>
        <w:tabs>
          <w:tab w:val="num" w:pos="4320"/>
        </w:tabs>
        <w:ind w:left="4320" w:hanging="360"/>
      </w:pPr>
      <w:rPr>
        <w:rFonts w:ascii="Arial" w:hAnsi="Arial" w:hint="default"/>
      </w:rPr>
    </w:lvl>
    <w:lvl w:ilvl="6" w:tplc="5E241230" w:tentative="1">
      <w:start w:val="1"/>
      <w:numFmt w:val="bullet"/>
      <w:lvlText w:val="•"/>
      <w:lvlJc w:val="left"/>
      <w:pPr>
        <w:tabs>
          <w:tab w:val="num" w:pos="5040"/>
        </w:tabs>
        <w:ind w:left="5040" w:hanging="360"/>
      </w:pPr>
      <w:rPr>
        <w:rFonts w:ascii="Arial" w:hAnsi="Arial" w:hint="default"/>
      </w:rPr>
    </w:lvl>
    <w:lvl w:ilvl="7" w:tplc="084CBBA8" w:tentative="1">
      <w:start w:val="1"/>
      <w:numFmt w:val="bullet"/>
      <w:lvlText w:val="•"/>
      <w:lvlJc w:val="left"/>
      <w:pPr>
        <w:tabs>
          <w:tab w:val="num" w:pos="5760"/>
        </w:tabs>
        <w:ind w:left="5760" w:hanging="360"/>
      </w:pPr>
      <w:rPr>
        <w:rFonts w:ascii="Arial" w:hAnsi="Arial" w:hint="default"/>
      </w:rPr>
    </w:lvl>
    <w:lvl w:ilvl="8" w:tplc="CDA25F9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A66663F"/>
    <w:multiLevelType w:val="multilevel"/>
    <w:tmpl w:val="A84E52A0"/>
    <w:lvl w:ilvl="0">
      <w:start w:val="1"/>
      <w:numFmt w:val="lowerLetter"/>
      <w:lvlText w:val="%1."/>
      <w:lvlJc w:val="left"/>
      <w:pPr>
        <w:tabs>
          <w:tab w:val="num" w:pos="720"/>
        </w:tabs>
        <w:ind w:left="720" w:hanging="360"/>
      </w:pPr>
    </w:lvl>
    <w:lvl w:ilvl="1">
      <w:start w:val="3"/>
      <w:numFmt w:val="lowerLetter"/>
      <w:lvlText w:val="%2."/>
      <w:lvlJc w:val="left"/>
      <w:pPr>
        <w:tabs>
          <w:tab w:val="num" w:pos="1440"/>
        </w:tabs>
        <w:ind w:left="1440" w:hanging="360"/>
      </w:pPr>
    </w:lvl>
    <w:lvl w:ilvl="2">
      <w:start w:val="1"/>
      <w:numFmt w:val="lowerRoman"/>
      <w:lvlText w:val="%3."/>
      <w:lvlJc w:val="righ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238E2CC4"/>
    <w:multiLevelType w:val="multilevel"/>
    <w:tmpl w:val="42704406"/>
    <w:lvl w:ilvl="0">
      <w:start w:val="1"/>
      <w:numFmt w:val="lowerRoman"/>
      <w:lvlText w:val="%1."/>
      <w:lvlJc w:val="righ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24952D6C"/>
    <w:multiLevelType w:val="multilevel"/>
    <w:tmpl w:val="762A8602"/>
    <w:lvl w:ilvl="0">
      <w:start w:val="4"/>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3" w15:restartNumberingAfterBreak="0">
    <w:nsid w:val="27575FEC"/>
    <w:multiLevelType w:val="multilevel"/>
    <w:tmpl w:val="3A7045A8"/>
    <w:lvl w:ilvl="0">
      <w:start w:val="1"/>
      <w:numFmt w:val="lowerLetter"/>
      <w:lvlText w:val="%1."/>
      <w:lvlJc w:val="left"/>
      <w:pPr>
        <w:tabs>
          <w:tab w:val="num" w:pos="720"/>
        </w:tabs>
        <w:ind w:left="720" w:hanging="360"/>
      </w:pPr>
    </w:lvl>
    <w:lvl w:ilvl="1">
      <w:start w:val="3"/>
      <w:numFmt w:val="lowerLetter"/>
      <w:lvlText w:val="%2."/>
      <w:lvlJc w:val="left"/>
      <w:pPr>
        <w:tabs>
          <w:tab w:val="num" w:pos="1440"/>
        </w:tabs>
        <w:ind w:left="1440" w:hanging="360"/>
      </w:pPr>
    </w:lvl>
    <w:lvl w:ilvl="2">
      <w:start w:val="2"/>
      <w:numFmt w:val="lowerRoman"/>
      <w:lvlText w:val="%3."/>
      <w:lvlJc w:val="righ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2A61151C"/>
    <w:multiLevelType w:val="multilevel"/>
    <w:tmpl w:val="02E20EE6"/>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2"/>
      <w:numFmt w:val="lowerRoman"/>
      <w:lvlText w:val="%3."/>
      <w:lvlJc w:val="righ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157F58"/>
    <w:multiLevelType w:val="hybridMultilevel"/>
    <w:tmpl w:val="B29C99D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300972F8"/>
    <w:multiLevelType w:val="multilevel"/>
    <w:tmpl w:val="C2E46096"/>
    <w:lvl w:ilvl="0">
      <w:start w:val="5"/>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301E2C99"/>
    <w:multiLevelType w:val="multilevel"/>
    <w:tmpl w:val="5BA43CE4"/>
    <w:lvl w:ilvl="0">
      <w:start w:val="2"/>
      <w:numFmt w:val="lowerRoman"/>
      <w:lvlText w:val="%1."/>
      <w:lvlJc w:val="righ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15:restartNumberingAfterBreak="0">
    <w:nsid w:val="31D90FF0"/>
    <w:multiLevelType w:val="multilevel"/>
    <w:tmpl w:val="4880C6F2"/>
    <w:lvl w:ilvl="0">
      <w:start w:val="1"/>
      <w:numFmt w:val="lowerLetter"/>
      <w:lvlText w:val="%1."/>
      <w:lvlJc w:val="left"/>
      <w:pPr>
        <w:tabs>
          <w:tab w:val="num" w:pos="720"/>
        </w:tabs>
        <w:ind w:left="720" w:hanging="360"/>
      </w:pPr>
    </w:lvl>
    <w:lvl w:ilvl="1">
      <w:start w:val="2"/>
      <w:numFmt w:val="lowerLetter"/>
      <w:lvlText w:val="%2."/>
      <w:lvlJc w:val="left"/>
      <w:pPr>
        <w:tabs>
          <w:tab w:val="num" w:pos="1440"/>
        </w:tabs>
        <w:ind w:left="1440" w:hanging="360"/>
      </w:pPr>
    </w:lvl>
    <w:lvl w:ilvl="2">
      <w:start w:val="2"/>
      <w:numFmt w:val="lowerRoman"/>
      <w:lvlText w:val="%3."/>
      <w:lvlJc w:val="right"/>
      <w:pPr>
        <w:tabs>
          <w:tab w:val="num" w:pos="2160"/>
        </w:tabs>
        <w:ind w:left="2160" w:hanging="360"/>
      </w:pPr>
    </w:lvl>
    <w:lvl w:ilvl="3">
      <w:start w:val="2"/>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15:restartNumberingAfterBreak="0">
    <w:nsid w:val="33C004B3"/>
    <w:multiLevelType w:val="hybridMultilevel"/>
    <w:tmpl w:val="4CF81A18"/>
    <w:lvl w:ilvl="0" w:tplc="99E21462">
      <w:numFmt w:val="bullet"/>
      <w:lvlText w:val="-"/>
      <w:lvlJc w:val="left"/>
      <w:pPr>
        <w:ind w:left="760" w:hanging="360"/>
      </w:pPr>
      <w:rPr>
        <w:rFonts w:ascii="Times New Roman" w:eastAsia="MS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39FB210B"/>
    <w:multiLevelType w:val="multilevel"/>
    <w:tmpl w:val="B81234B0"/>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23" w15:restartNumberingAfterBreak="0">
    <w:nsid w:val="3C413E40"/>
    <w:multiLevelType w:val="multilevel"/>
    <w:tmpl w:val="E0E8C902"/>
    <w:lvl w:ilvl="0">
      <w:start w:val="1"/>
      <w:numFmt w:val="lowerLetter"/>
      <w:lvlText w:val="%1."/>
      <w:lvlJc w:val="left"/>
      <w:pPr>
        <w:tabs>
          <w:tab w:val="num" w:pos="720"/>
        </w:tabs>
        <w:ind w:left="720" w:hanging="360"/>
      </w:pPr>
    </w:lvl>
    <w:lvl w:ilvl="1">
      <w:start w:val="7"/>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15:restartNumberingAfterBreak="0">
    <w:nsid w:val="3E00493F"/>
    <w:multiLevelType w:val="multilevel"/>
    <w:tmpl w:val="70B2CA38"/>
    <w:lvl w:ilvl="0">
      <w:start w:val="1"/>
      <w:numFmt w:val="lowerRoman"/>
      <w:lvlText w:val="%1."/>
      <w:lvlJc w:val="righ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15:restartNumberingAfterBreak="0">
    <w:nsid w:val="416456C0"/>
    <w:multiLevelType w:val="multilevel"/>
    <w:tmpl w:val="A9302F1A"/>
    <w:lvl w:ilvl="0">
      <w:start w:val="1"/>
      <w:numFmt w:val="lowerLetter"/>
      <w:lvlText w:val="%1."/>
      <w:lvlJc w:val="left"/>
      <w:pPr>
        <w:tabs>
          <w:tab w:val="num" w:pos="720"/>
        </w:tabs>
        <w:ind w:left="720" w:hanging="360"/>
      </w:pPr>
    </w:lvl>
    <w:lvl w:ilvl="1">
      <w:start w:val="5"/>
      <w:numFmt w:val="lowerLetter"/>
      <w:lvlText w:val="%2."/>
      <w:lvlJc w:val="left"/>
      <w:pPr>
        <w:tabs>
          <w:tab w:val="num" w:pos="1440"/>
        </w:tabs>
        <w:ind w:left="1440" w:hanging="360"/>
      </w:pPr>
    </w:lvl>
    <w:lvl w:ilvl="2">
      <w:start w:val="3"/>
      <w:numFmt w:val="lowerRoman"/>
      <w:lvlText w:val="%3."/>
      <w:lvlJc w:val="right"/>
      <w:pPr>
        <w:tabs>
          <w:tab w:val="num" w:pos="2160"/>
        </w:tabs>
        <w:ind w:left="2160" w:hanging="360"/>
      </w:pPr>
    </w:lvl>
    <w:lvl w:ilvl="3">
      <w:start w:val="1"/>
      <w:numFmt w:val="lowerRoman"/>
      <w:lvlText w:val="%4."/>
      <w:lvlJc w:val="righ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6" w15:restartNumberingAfterBreak="0">
    <w:nsid w:val="42BA269B"/>
    <w:multiLevelType w:val="multilevel"/>
    <w:tmpl w:val="80548E44"/>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 w15:restartNumberingAfterBreak="0">
    <w:nsid w:val="455639C6"/>
    <w:multiLevelType w:val="multilevel"/>
    <w:tmpl w:val="4A645C1E"/>
    <w:lvl w:ilvl="0">
      <w:start w:val="3"/>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 w15:restartNumberingAfterBreak="0">
    <w:nsid w:val="48A07792"/>
    <w:multiLevelType w:val="multilevel"/>
    <w:tmpl w:val="F0AA7180"/>
    <w:lvl w:ilvl="0">
      <w:start w:val="1"/>
      <w:numFmt w:val="lowerLetter"/>
      <w:lvlText w:val="%1."/>
      <w:lvlJc w:val="left"/>
      <w:pPr>
        <w:tabs>
          <w:tab w:val="num" w:pos="720"/>
        </w:tabs>
        <w:ind w:left="720" w:hanging="360"/>
      </w:pPr>
    </w:lvl>
    <w:lvl w:ilvl="1">
      <w:start w:val="5"/>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 w15:restartNumberingAfterBreak="0">
    <w:nsid w:val="49212C2B"/>
    <w:multiLevelType w:val="multilevel"/>
    <w:tmpl w:val="6D18B3DA"/>
    <w:lvl w:ilvl="0">
      <w:start w:val="1"/>
      <w:numFmt w:val="lowerLetter"/>
      <w:lvlText w:val="%1."/>
      <w:lvlJc w:val="left"/>
      <w:pPr>
        <w:tabs>
          <w:tab w:val="num" w:pos="720"/>
        </w:tabs>
        <w:ind w:left="720" w:hanging="360"/>
      </w:pPr>
    </w:lvl>
    <w:lvl w:ilvl="1">
      <w:start w:val="2"/>
      <w:numFmt w:val="lowerLetter"/>
      <w:lvlText w:val="%2."/>
      <w:lvlJc w:val="left"/>
      <w:pPr>
        <w:tabs>
          <w:tab w:val="num" w:pos="1440"/>
        </w:tabs>
        <w:ind w:left="1440" w:hanging="360"/>
      </w:pPr>
    </w:lvl>
    <w:lvl w:ilvl="2">
      <w:start w:val="2"/>
      <w:numFmt w:val="lowerRoman"/>
      <w:lvlText w:val="%3."/>
      <w:lvlJc w:val="righ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0" w15:restartNumberingAfterBreak="0">
    <w:nsid w:val="5B2D164C"/>
    <w:multiLevelType w:val="multilevel"/>
    <w:tmpl w:val="3B9AD032"/>
    <w:lvl w:ilvl="0">
      <w:start w:val="1"/>
      <w:numFmt w:val="lowerLetter"/>
      <w:lvlText w:val="%1."/>
      <w:lvlJc w:val="left"/>
      <w:pPr>
        <w:tabs>
          <w:tab w:val="num" w:pos="720"/>
        </w:tabs>
        <w:ind w:left="720" w:hanging="360"/>
      </w:pPr>
    </w:lvl>
    <w:lvl w:ilvl="1">
      <w:start w:val="3"/>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 w15:restartNumberingAfterBreak="0">
    <w:nsid w:val="5B952F3D"/>
    <w:multiLevelType w:val="multilevel"/>
    <w:tmpl w:val="D98A40D8"/>
    <w:lvl w:ilvl="0">
      <w:start w:val="1"/>
      <w:numFmt w:val="lowerLetter"/>
      <w:lvlText w:val="%1."/>
      <w:lvlJc w:val="left"/>
      <w:pPr>
        <w:tabs>
          <w:tab w:val="num" w:pos="720"/>
        </w:tabs>
        <w:ind w:left="720" w:hanging="360"/>
      </w:pPr>
    </w:lvl>
    <w:lvl w:ilvl="1">
      <w:start w:val="4"/>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 w15:restartNumberingAfterBreak="0">
    <w:nsid w:val="5FA808D9"/>
    <w:multiLevelType w:val="multilevel"/>
    <w:tmpl w:val="3E721E36"/>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3" w15:restartNumberingAfterBreak="0">
    <w:nsid w:val="60AD1E96"/>
    <w:multiLevelType w:val="multilevel"/>
    <w:tmpl w:val="3D4C0D6E"/>
    <w:lvl w:ilvl="0">
      <w:start w:val="2"/>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4" w15:restartNumberingAfterBreak="0">
    <w:nsid w:val="615423AA"/>
    <w:multiLevelType w:val="multilevel"/>
    <w:tmpl w:val="E04E9E88"/>
    <w:lvl w:ilvl="0">
      <w:start w:val="1"/>
      <w:numFmt w:val="lowerLetter"/>
      <w:lvlText w:val="%1."/>
      <w:lvlJc w:val="left"/>
      <w:pPr>
        <w:tabs>
          <w:tab w:val="num" w:pos="720"/>
        </w:tabs>
        <w:ind w:left="720" w:hanging="360"/>
      </w:pPr>
    </w:lvl>
    <w:lvl w:ilvl="1">
      <w:start w:val="3"/>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 w15:restartNumberingAfterBreak="0">
    <w:nsid w:val="66075467"/>
    <w:multiLevelType w:val="multilevel"/>
    <w:tmpl w:val="5E62728A"/>
    <w:lvl w:ilvl="0">
      <w:start w:val="1"/>
      <w:numFmt w:val="lowerRoman"/>
      <w:lvlText w:val="%1."/>
      <w:lvlJc w:val="righ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6" w15:restartNumberingAfterBreak="0">
    <w:nsid w:val="68B10B47"/>
    <w:multiLevelType w:val="multilevel"/>
    <w:tmpl w:val="CF1E621A"/>
    <w:lvl w:ilvl="0">
      <w:start w:val="3"/>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 w15:restartNumberingAfterBreak="0">
    <w:nsid w:val="698E2A29"/>
    <w:multiLevelType w:val="multilevel"/>
    <w:tmpl w:val="3EEC3B76"/>
    <w:lvl w:ilvl="0">
      <w:start w:val="1"/>
      <w:numFmt w:val="lowerRoman"/>
      <w:lvlText w:val="%1."/>
      <w:lvlJc w:val="righ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8" w15:restartNumberingAfterBreak="0">
    <w:nsid w:val="69A11CF7"/>
    <w:multiLevelType w:val="multilevel"/>
    <w:tmpl w:val="AA309146"/>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9" w15:restartNumberingAfterBreak="0">
    <w:nsid w:val="6A0C1F7D"/>
    <w:multiLevelType w:val="multilevel"/>
    <w:tmpl w:val="6B6C83DC"/>
    <w:styleLink w:val="1"/>
    <w:lvl w:ilvl="0">
      <w:start w:val="1"/>
      <w:numFmt w:val="bullet"/>
      <w:lvlText w:val="•"/>
      <w:lvlJc w:val="left"/>
      <w:pPr>
        <w:tabs>
          <w:tab w:val="num" w:pos="360"/>
        </w:tabs>
        <w:ind w:left="360" w:hanging="360"/>
      </w:pPr>
      <w:rPr>
        <w:rFonts w:ascii="Arial" w:hAnsi="Arial" w:hint="default"/>
      </w:rPr>
    </w:lvl>
    <w:lvl w:ilvl="1">
      <w:numFmt w:val="bullet"/>
      <w:lvlText w:val="–"/>
      <w:lvlJc w:val="left"/>
      <w:pPr>
        <w:tabs>
          <w:tab w:val="num" w:pos="1080"/>
        </w:tabs>
        <w:ind w:left="1080" w:hanging="360"/>
      </w:pPr>
      <w:rPr>
        <w:rFonts w:ascii="Arial" w:hAnsi="Arial" w:hint="default"/>
      </w:rPr>
    </w:lvl>
    <w:lvl w:ilvl="2">
      <w:start w:val="1"/>
      <w:numFmt w:val="bullet"/>
      <w:lvlText w:val="•"/>
      <w:lvlJc w:val="left"/>
      <w:pPr>
        <w:tabs>
          <w:tab w:val="num" w:pos="1800"/>
        </w:tabs>
        <w:ind w:left="1800" w:hanging="360"/>
      </w:pPr>
      <w:rPr>
        <w:rFonts w:ascii="Arial" w:hAnsi="Arial" w:hint="default"/>
      </w:rPr>
    </w:lvl>
    <w:lvl w:ilvl="3">
      <w:start w:val="1"/>
      <w:numFmt w:val="bullet"/>
      <w:lvlText w:val="•"/>
      <w:lvlJc w:val="left"/>
      <w:pPr>
        <w:tabs>
          <w:tab w:val="num" w:pos="2520"/>
        </w:tabs>
        <w:ind w:left="2520" w:hanging="360"/>
      </w:pPr>
      <w:rPr>
        <w:rFonts w:ascii="Arial" w:hAnsi="Arial" w:hint="default"/>
      </w:rPr>
    </w:lvl>
    <w:lvl w:ilvl="4">
      <w:start w:val="1"/>
      <w:numFmt w:val="bullet"/>
      <w:lvlText w:val="•"/>
      <w:lvlJc w:val="left"/>
      <w:pPr>
        <w:tabs>
          <w:tab w:val="num" w:pos="3240"/>
        </w:tabs>
        <w:ind w:left="3240" w:hanging="360"/>
      </w:pPr>
      <w:rPr>
        <w:rFonts w:ascii="Arial" w:hAnsi="Arial" w:hint="default"/>
      </w:rPr>
    </w:lvl>
    <w:lvl w:ilvl="5">
      <w:start w:val="1"/>
      <w:numFmt w:val="bullet"/>
      <w:lvlText w:val="•"/>
      <w:lvlJc w:val="left"/>
      <w:pPr>
        <w:tabs>
          <w:tab w:val="num" w:pos="3960"/>
        </w:tabs>
        <w:ind w:left="3960" w:hanging="360"/>
      </w:pPr>
      <w:rPr>
        <w:rFonts w:ascii="Arial" w:hAnsi="Arial" w:hint="default"/>
      </w:rPr>
    </w:lvl>
    <w:lvl w:ilvl="6">
      <w:start w:val="1"/>
      <w:numFmt w:val="bullet"/>
      <w:lvlText w:val="•"/>
      <w:lvlJc w:val="left"/>
      <w:pPr>
        <w:tabs>
          <w:tab w:val="num" w:pos="4680"/>
        </w:tabs>
        <w:ind w:left="4680" w:hanging="360"/>
      </w:pPr>
      <w:rPr>
        <w:rFonts w:ascii="Arial" w:hAnsi="Arial" w:hint="default"/>
      </w:rPr>
    </w:lvl>
    <w:lvl w:ilvl="7">
      <w:start w:val="1"/>
      <w:numFmt w:val="bullet"/>
      <w:lvlText w:val="•"/>
      <w:lvlJc w:val="left"/>
      <w:pPr>
        <w:tabs>
          <w:tab w:val="num" w:pos="5400"/>
        </w:tabs>
        <w:ind w:left="5400" w:hanging="360"/>
      </w:pPr>
      <w:rPr>
        <w:rFonts w:ascii="Arial" w:hAnsi="Arial" w:hint="default"/>
      </w:rPr>
    </w:lvl>
    <w:lvl w:ilvl="8">
      <w:start w:val="1"/>
      <w:numFmt w:val="bullet"/>
      <w:lvlText w:val="•"/>
      <w:lvlJc w:val="left"/>
      <w:pPr>
        <w:tabs>
          <w:tab w:val="num" w:pos="6120"/>
        </w:tabs>
        <w:ind w:left="6120" w:hanging="360"/>
      </w:pPr>
      <w:rPr>
        <w:rFonts w:ascii="Arial" w:hAnsi="Arial" w:hint="default"/>
      </w:rPr>
    </w:lvl>
  </w:abstractNum>
  <w:abstractNum w:abstractNumId="40" w15:restartNumberingAfterBreak="0">
    <w:nsid w:val="6BBC5CC9"/>
    <w:multiLevelType w:val="multilevel"/>
    <w:tmpl w:val="8B94367C"/>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1" w15:restartNumberingAfterBreak="0">
    <w:nsid w:val="6BD111D5"/>
    <w:multiLevelType w:val="multilevel"/>
    <w:tmpl w:val="AB820C50"/>
    <w:lvl w:ilvl="0">
      <w:start w:val="1"/>
      <w:numFmt w:val="lowerLetter"/>
      <w:lvlText w:val="%1."/>
      <w:lvlJc w:val="left"/>
      <w:pPr>
        <w:tabs>
          <w:tab w:val="num" w:pos="720"/>
        </w:tabs>
        <w:ind w:left="720" w:hanging="360"/>
      </w:pPr>
    </w:lvl>
    <w:lvl w:ilvl="1">
      <w:start w:val="2"/>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2" w15:restartNumberingAfterBreak="0">
    <w:nsid w:val="6D4D68FC"/>
    <w:multiLevelType w:val="multilevel"/>
    <w:tmpl w:val="BC8825A4"/>
    <w:lvl w:ilvl="0">
      <w:start w:val="1"/>
      <w:numFmt w:val="lowerRoman"/>
      <w:lvlText w:val="%1."/>
      <w:lvlJc w:val="righ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3" w15:restartNumberingAfterBreak="0">
    <w:nsid w:val="703157D4"/>
    <w:multiLevelType w:val="multilevel"/>
    <w:tmpl w:val="82AA5498"/>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rPr>
        <w:b/>
        <w:sz w:val="22"/>
        <w:szCs w:val="22"/>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4" w15:restartNumberingAfterBreak="0">
    <w:nsid w:val="7B3D1603"/>
    <w:multiLevelType w:val="multilevel"/>
    <w:tmpl w:val="40460D20"/>
    <w:lvl w:ilvl="0">
      <w:start w:val="7"/>
      <w:numFmt w:val="lowerLetter"/>
      <w:lvlText w:val="%1."/>
      <w:lvlJc w:val="left"/>
      <w:pPr>
        <w:tabs>
          <w:tab w:val="num" w:pos="720"/>
        </w:tabs>
        <w:ind w:left="720" w:hanging="360"/>
      </w:pPr>
    </w:lvl>
    <w:lvl w:ilvl="1">
      <w:start w:val="1"/>
      <w:numFmt w:val="lowerRoman"/>
      <w:lvlText w:val="%2."/>
      <w:lvlJc w:val="righ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43"/>
  </w:num>
  <w:num w:numId="2">
    <w:abstractNumId w:val="43"/>
  </w:num>
  <w:num w:numId="3">
    <w:abstractNumId w:val="0"/>
  </w:num>
  <w:num w:numId="4">
    <w:abstractNumId w:val="22"/>
  </w:num>
  <w:num w:numId="5">
    <w:abstractNumId w:val="12"/>
  </w:num>
  <w:num w:numId="6">
    <w:abstractNumId w:val="39"/>
  </w:num>
  <w:num w:numId="7">
    <w:abstractNumId w:val="8"/>
  </w:num>
  <w:num w:numId="8">
    <w:abstractNumId w:val="15"/>
  </w:num>
  <w:num w:numId="9">
    <w:abstractNumId w:val="6"/>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0"/>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1"/>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5"/>
    <w:lvlOverride w:ilvl="0">
      <w:startOverride w:val="1"/>
    </w:lvlOverride>
    <w:lvlOverride w:ilvl="1">
      <w:startOverride w:val="5"/>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4"/>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lvlOverride w:ilvl="0">
      <w:startOverride w:val="1"/>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8"/>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9"/>
    <w:lvlOverride w:ilvl="0">
      <w:startOverride w:val="1"/>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9"/>
    <w:lvlOverride w:ilvl="0">
      <w:startOverride w:val="1"/>
    </w:lvlOverride>
    <w:lvlOverride w:ilvl="1">
      <w:startOverride w:val="2"/>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
  </w:num>
  <w:num w:numId="46">
    <w:abstractNumId w:val="20"/>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DA6"/>
    <w:rsid w:val="00001095"/>
    <w:rsid w:val="000011A9"/>
    <w:rsid w:val="00001EA2"/>
    <w:rsid w:val="00002ADB"/>
    <w:rsid w:val="00002E3E"/>
    <w:rsid w:val="000049E2"/>
    <w:rsid w:val="00005297"/>
    <w:rsid w:val="00005320"/>
    <w:rsid w:val="00005AAF"/>
    <w:rsid w:val="00005DA2"/>
    <w:rsid w:val="00006109"/>
    <w:rsid w:val="00006478"/>
    <w:rsid w:val="00006605"/>
    <w:rsid w:val="00006CC0"/>
    <w:rsid w:val="00006F56"/>
    <w:rsid w:val="0000750B"/>
    <w:rsid w:val="00007D9E"/>
    <w:rsid w:val="00007DBE"/>
    <w:rsid w:val="0001019D"/>
    <w:rsid w:val="0001049E"/>
    <w:rsid w:val="000107E5"/>
    <w:rsid w:val="0001128A"/>
    <w:rsid w:val="000118E2"/>
    <w:rsid w:val="000123A0"/>
    <w:rsid w:val="000123F7"/>
    <w:rsid w:val="0001241F"/>
    <w:rsid w:val="000126E0"/>
    <w:rsid w:val="000128F3"/>
    <w:rsid w:val="00012B3F"/>
    <w:rsid w:val="00013785"/>
    <w:rsid w:val="00013FCB"/>
    <w:rsid w:val="00015273"/>
    <w:rsid w:val="0001527C"/>
    <w:rsid w:val="000159EC"/>
    <w:rsid w:val="00015CB5"/>
    <w:rsid w:val="00015E3A"/>
    <w:rsid w:val="00015E3D"/>
    <w:rsid w:val="000163EB"/>
    <w:rsid w:val="000169AF"/>
    <w:rsid w:val="00016B06"/>
    <w:rsid w:val="00017527"/>
    <w:rsid w:val="00017861"/>
    <w:rsid w:val="00017B23"/>
    <w:rsid w:val="00017C86"/>
    <w:rsid w:val="00017DA6"/>
    <w:rsid w:val="00020247"/>
    <w:rsid w:val="00020F2B"/>
    <w:rsid w:val="000219C9"/>
    <w:rsid w:val="00021CF8"/>
    <w:rsid w:val="00022077"/>
    <w:rsid w:val="0002220F"/>
    <w:rsid w:val="000227D0"/>
    <w:rsid w:val="00022CB1"/>
    <w:rsid w:val="000234FA"/>
    <w:rsid w:val="000250AE"/>
    <w:rsid w:val="00025352"/>
    <w:rsid w:val="000258FE"/>
    <w:rsid w:val="00025969"/>
    <w:rsid w:val="00025ADD"/>
    <w:rsid w:val="00025C7D"/>
    <w:rsid w:val="000262DF"/>
    <w:rsid w:val="000267E8"/>
    <w:rsid w:val="00026836"/>
    <w:rsid w:val="00026B5A"/>
    <w:rsid w:val="00027156"/>
    <w:rsid w:val="000278C9"/>
    <w:rsid w:val="00027AEA"/>
    <w:rsid w:val="00027C0E"/>
    <w:rsid w:val="0003045C"/>
    <w:rsid w:val="00030D65"/>
    <w:rsid w:val="00031028"/>
    <w:rsid w:val="00031391"/>
    <w:rsid w:val="00031838"/>
    <w:rsid w:val="00031B83"/>
    <w:rsid w:val="0003222D"/>
    <w:rsid w:val="000323A5"/>
    <w:rsid w:val="0003275F"/>
    <w:rsid w:val="00032DB0"/>
    <w:rsid w:val="00033078"/>
    <w:rsid w:val="00033221"/>
    <w:rsid w:val="000336F1"/>
    <w:rsid w:val="00033C66"/>
    <w:rsid w:val="00033CEA"/>
    <w:rsid w:val="000341A9"/>
    <w:rsid w:val="00034976"/>
    <w:rsid w:val="00034A2A"/>
    <w:rsid w:val="00034AED"/>
    <w:rsid w:val="00035375"/>
    <w:rsid w:val="000356A2"/>
    <w:rsid w:val="0003589D"/>
    <w:rsid w:val="00036430"/>
    <w:rsid w:val="0003644C"/>
    <w:rsid w:val="00036DA6"/>
    <w:rsid w:val="000374B0"/>
    <w:rsid w:val="00037E3E"/>
    <w:rsid w:val="00037E9F"/>
    <w:rsid w:val="00040958"/>
    <w:rsid w:val="000409B4"/>
    <w:rsid w:val="00040FAF"/>
    <w:rsid w:val="00041469"/>
    <w:rsid w:val="000416C6"/>
    <w:rsid w:val="000418D2"/>
    <w:rsid w:val="00041D6C"/>
    <w:rsid w:val="00041EDF"/>
    <w:rsid w:val="00042975"/>
    <w:rsid w:val="00042B86"/>
    <w:rsid w:val="00043206"/>
    <w:rsid w:val="000432C4"/>
    <w:rsid w:val="00043793"/>
    <w:rsid w:val="00043A24"/>
    <w:rsid w:val="000447D5"/>
    <w:rsid w:val="00044B29"/>
    <w:rsid w:val="00044C03"/>
    <w:rsid w:val="00044F89"/>
    <w:rsid w:val="0004528D"/>
    <w:rsid w:val="00045A56"/>
    <w:rsid w:val="00046A2B"/>
    <w:rsid w:val="00046CA1"/>
    <w:rsid w:val="00046DEE"/>
    <w:rsid w:val="0004706D"/>
    <w:rsid w:val="00047821"/>
    <w:rsid w:val="00047876"/>
    <w:rsid w:val="00047E83"/>
    <w:rsid w:val="00050098"/>
    <w:rsid w:val="00050555"/>
    <w:rsid w:val="00050CC8"/>
    <w:rsid w:val="00050D1E"/>
    <w:rsid w:val="0005127D"/>
    <w:rsid w:val="000512AD"/>
    <w:rsid w:val="00051990"/>
    <w:rsid w:val="00052757"/>
    <w:rsid w:val="00052CFD"/>
    <w:rsid w:val="00052D37"/>
    <w:rsid w:val="000537D9"/>
    <w:rsid w:val="00053BFE"/>
    <w:rsid w:val="00054D18"/>
    <w:rsid w:val="00055BAB"/>
    <w:rsid w:val="00055C7F"/>
    <w:rsid w:val="00056224"/>
    <w:rsid w:val="00056BCF"/>
    <w:rsid w:val="0005719A"/>
    <w:rsid w:val="0005726F"/>
    <w:rsid w:val="00057F07"/>
    <w:rsid w:val="000602BA"/>
    <w:rsid w:val="000604A7"/>
    <w:rsid w:val="00060510"/>
    <w:rsid w:val="00060B4F"/>
    <w:rsid w:val="00060F15"/>
    <w:rsid w:val="000610AD"/>
    <w:rsid w:val="000612AE"/>
    <w:rsid w:val="00061401"/>
    <w:rsid w:val="00062961"/>
    <w:rsid w:val="00062B06"/>
    <w:rsid w:val="00062FEA"/>
    <w:rsid w:val="0006322F"/>
    <w:rsid w:val="00063526"/>
    <w:rsid w:val="00063AF4"/>
    <w:rsid w:val="00064A89"/>
    <w:rsid w:val="00064B4D"/>
    <w:rsid w:val="00065181"/>
    <w:rsid w:val="00065512"/>
    <w:rsid w:val="000655DF"/>
    <w:rsid w:val="00065917"/>
    <w:rsid w:val="000659C8"/>
    <w:rsid w:val="00065B5A"/>
    <w:rsid w:val="00065FCA"/>
    <w:rsid w:val="0006663E"/>
    <w:rsid w:val="0006714C"/>
    <w:rsid w:val="000674DE"/>
    <w:rsid w:val="00067594"/>
    <w:rsid w:val="0006769B"/>
    <w:rsid w:val="00070193"/>
    <w:rsid w:val="00070549"/>
    <w:rsid w:val="00070594"/>
    <w:rsid w:val="000715CF"/>
    <w:rsid w:val="0007170A"/>
    <w:rsid w:val="000718EF"/>
    <w:rsid w:val="00071FD2"/>
    <w:rsid w:val="0007229C"/>
    <w:rsid w:val="00072558"/>
    <w:rsid w:val="00074138"/>
    <w:rsid w:val="0007464A"/>
    <w:rsid w:val="00074B3A"/>
    <w:rsid w:val="000754C8"/>
    <w:rsid w:val="00075537"/>
    <w:rsid w:val="0007585A"/>
    <w:rsid w:val="00075CB2"/>
    <w:rsid w:val="00076035"/>
    <w:rsid w:val="00076B16"/>
    <w:rsid w:val="00076BBA"/>
    <w:rsid w:val="00076F36"/>
    <w:rsid w:val="00077728"/>
    <w:rsid w:val="00077F49"/>
    <w:rsid w:val="0008005E"/>
    <w:rsid w:val="000800FF"/>
    <w:rsid w:val="00080C36"/>
    <w:rsid w:val="00080FF9"/>
    <w:rsid w:val="00082161"/>
    <w:rsid w:val="00082350"/>
    <w:rsid w:val="00082CE0"/>
    <w:rsid w:val="00082FAF"/>
    <w:rsid w:val="00083EB4"/>
    <w:rsid w:val="00083F32"/>
    <w:rsid w:val="00083F3B"/>
    <w:rsid w:val="00084DDD"/>
    <w:rsid w:val="00084EED"/>
    <w:rsid w:val="00085013"/>
    <w:rsid w:val="00085458"/>
    <w:rsid w:val="00085649"/>
    <w:rsid w:val="00085898"/>
    <w:rsid w:val="00085DC3"/>
    <w:rsid w:val="000860D8"/>
    <w:rsid w:val="000871B0"/>
    <w:rsid w:val="00087A89"/>
    <w:rsid w:val="00090142"/>
    <w:rsid w:val="00090358"/>
    <w:rsid w:val="00090426"/>
    <w:rsid w:val="00090765"/>
    <w:rsid w:val="00090A03"/>
    <w:rsid w:val="00091077"/>
    <w:rsid w:val="000917B7"/>
    <w:rsid w:val="0009180F"/>
    <w:rsid w:val="000923CD"/>
    <w:rsid w:val="00092991"/>
    <w:rsid w:val="000929FB"/>
    <w:rsid w:val="00092C97"/>
    <w:rsid w:val="00092CC3"/>
    <w:rsid w:val="00094CA0"/>
    <w:rsid w:val="00094FAD"/>
    <w:rsid w:val="00095000"/>
    <w:rsid w:val="000958BE"/>
    <w:rsid w:val="00095BF5"/>
    <w:rsid w:val="000962F7"/>
    <w:rsid w:val="000967B3"/>
    <w:rsid w:val="000967D0"/>
    <w:rsid w:val="00096832"/>
    <w:rsid w:val="00096BA2"/>
    <w:rsid w:val="00096C1E"/>
    <w:rsid w:val="00097A46"/>
    <w:rsid w:val="000A0AD7"/>
    <w:rsid w:val="000A0EEB"/>
    <w:rsid w:val="000A207A"/>
    <w:rsid w:val="000A2601"/>
    <w:rsid w:val="000A335C"/>
    <w:rsid w:val="000A39C9"/>
    <w:rsid w:val="000A3CB8"/>
    <w:rsid w:val="000A3FC9"/>
    <w:rsid w:val="000A4550"/>
    <w:rsid w:val="000A4925"/>
    <w:rsid w:val="000A49FE"/>
    <w:rsid w:val="000A6022"/>
    <w:rsid w:val="000A664A"/>
    <w:rsid w:val="000A682E"/>
    <w:rsid w:val="000A6D33"/>
    <w:rsid w:val="000A761B"/>
    <w:rsid w:val="000B0147"/>
    <w:rsid w:val="000B0804"/>
    <w:rsid w:val="000B0C36"/>
    <w:rsid w:val="000B0D6A"/>
    <w:rsid w:val="000B0E82"/>
    <w:rsid w:val="000B1172"/>
    <w:rsid w:val="000B1382"/>
    <w:rsid w:val="000B13D9"/>
    <w:rsid w:val="000B14F8"/>
    <w:rsid w:val="000B1C89"/>
    <w:rsid w:val="000B1ED3"/>
    <w:rsid w:val="000B2A7E"/>
    <w:rsid w:val="000B2B69"/>
    <w:rsid w:val="000B321E"/>
    <w:rsid w:val="000B33E8"/>
    <w:rsid w:val="000B3438"/>
    <w:rsid w:val="000B3608"/>
    <w:rsid w:val="000B3E82"/>
    <w:rsid w:val="000B4363"/>
    <w:rsid w:val="000B4512"/>
    <w:rsid w:val="000B480B"/>
    <w:rsid w:val="000B4878"/>
    <w:rsid w:val="000B4FA7"/>
    <w:rsid w:val="000B519A"/>
    <w:rsid w:val="000B5215"/>
    <w:rsid w:val="000B5301"/>
    <w:rsid w:val="000B53B3"/>
    <w:rsid w:val="000B53C8"/>
    <w:rsid w:val="000B56AC"/>
    <w:rsid w:val="000B5AF4"/>
    <w:rsid w:val="000B5E79"/>
    <w:rsid w:val="000B5EBB"/>
    <w:rsid w:val="000B5F74"/>
    <w:rsid w:val="000B7836"/>
    <w:rsid w:val="000B78ED"/>
    <w:rsid w:val="000B7E4F"/>
    <w:rsid w:val="000B7E66"/>
    <w:rsid w:val="000B7F08"/>
    <w:rsid w:val="000C0641"/>
    <w:rsid w:val="000C0773"/>
    <w:rsid w:val="000C0800"/>
    <w:rsid w:val="000C0905"/>
    <w:rsid w:val="000C0FC7"/>
    <w:rsid w:val="000C11F6"/>
    <w:rsid w:val="000C14F2"/>
    <w:rsid w:val="000C15C7"/>
    <w:rsid w:val="000C2482"/>
    <w:rsid w:val="000C29D9"/>
    <w:rsid w:val="000C302B"/>
    <w:rsid w:val="000C336C"/>
    <w:rsid w:val="000C355F"/>
    <w:rsid w:val="000C3725"/>
    <w:rsid w:val="000C3820"/>
    <w:rsid w:val="000C3C93"/>
    <w:rsid w:val="000C3F44"/>
    <w:rsid w:val="000C4975"/>
    <w:rsid w:val="000C4C0D"/>
    <w:rsid w:val="000C5350"/>
    <w:rsid w:val="000C5A45"/>
    <w:rsid w:val="000C61B4"/>
    <w:rsid w:val="000C66E9"/>
    <w:rsid w:val="000C677B"/>
    <w:rsid w:val="000C691A"/>
    <w:rsid w:val="000C7030"/>
    <w:rsid w:val="000C7149"/>
    <w:rsid w:val="000C7AE1"/>
    <w:rsid w:val="000D034B"/>
    <w:rsid w:val="000D0592"/>
    <w:rsid w:val="000D06F1"/>
    <w:rsid w:val="000D085E"/>
    <w:rsid w:val="000D0FEF"/>
    <w:rsid w:val="000D105C"/>
    <w:rsid w:val="000D1421"/>
    <w:rsid w:val="000D1621"/>
    <w:rsid w:val="000D1989"/>
    <w:rsid w:val="000D1A50"/>
    <w:rsid w:val="000D1AE2"/>
    <w:rsid w:val="000D2DC6"/>
    <w:rsid w:val="000D2E12"/>
    <w:rsid w:val="000D3094"/>
    <w:rsid w:val="000D41C2"/>
    <w:rsid w:val="000D41C4"/>
    <w:rsid w:val="000D4C21"/>
    <w:rsid w:val="000D5EDB"/>
    <w:rsid w:val="000D622F"/>
    <w:rsid w:val="000D6C08"/>
    <w:rsid w:val="000D6CF1"/>
    <w:rsid w:val="000D7436"/>
    <w:rsid w:val="000D7A1F"/>
    <w:rsid w:val="000D7D43"/>
    <w:rsid w:val="000D7DD9"/>
    <w:rsid w:val="000D7F5F"/>
    <w:rsid w:val="000E052D"/>
    <w:rsid w:val="000E0C80"/>
    <w:rsid w:val="000E173E"/>
    <w:rsid w:val="000E249B"/>
    <w:rsid w:val="000E24FC"/>
    <w:rsid w:val="000E2735"/>
    <w:rsid w:val="000E2D89"/>
    <w:rsid w:val="000E31E7"/>
    <w:rsid w:val="000E32B1"/>
    <w:rsid w:val="000E3542"/>
    <w:rsid w:val="000E3664"/>
    <w:rsid w:val="000E3694"/>
    <w:rsid w:val="000E3842"/>
    <w:rsid w:val="000E3859"/>
    <w:rsid w:val="000E3A5D"/>
    <w:rsid w:val="000E413B"/>
    <w:rsid w:val="000E4844"/>
    <w:rsid w:val="000E5A5B"/>
    <w:rsid w:val="000E5AD5"/>
    <w:rsid w:val="000E65D9"/>
    <w:rsid w:val="000E6698"/>
    <w:rsid w:val="000E6960"/>
    <w:rsid w:val="000E7D80"/>
    <w:rsid w:val="000F0B17"/>
    <w:rsid w:val="000F0BF5"/>
    <w:rsid w:val="000F0EE4"/>
    <w:rsid w:val="000F1FDE"/>
    <w:rsid w:val="000F26D1"/>
    <w:rsid w:val="000F3707"/>
    <w:rsid w:val="000F386C"/>
    <w:rsid w:val="000F4232"/>
    <w:rsid w:val="000F4EC1"/>
    <w:rsid w:val="000F5303"/>
    <w:rsid w:val="000F5859"/>
    <w:rsid w:val="000F5DC4"/>
    <w:rsid w:val="000F6A4D"/>
    <w:rsid w:val="000F7099"/>
    <w:rsid w:val="000F7390"/>
    <w:rsid w:val="000F7496"/>
    <w:rsid w:val="000F7F52"/>
    <w:rsid w:val="00100CB2"/>
    <w:rsid w:val="00101067"/>
    <w:rsid w:val="001012A4"/>
    <w:rsid w:val="001020E8"/>
    <w:rsid w:val="00102EE3"/>
    <w:rsid w:val="0010307C"/>
    <w:rsid w:val="00103A0A"/>
    <w:rsid w:val="00103E67"/>
    <w:rsid w:val="0010404C"/>
    <w:rsid w:val="00104AB8"/>
    <w:rsid w:val="001053E1"/>
    <w:rsid w:val="00105658"/>
    <w:rsid w:val="001056FF"/>
    <w:rsid w:val="00105E3E"/>
    <w:rsid w:val="00105E44"/>
    <w:rsid w:val="00105F63"/>
    <w:rsid w:val="001062FE"/>
    <w:rsid w:val="00107160"/>
    <w:rsid w:val="00107736"/>
    <w:rsid w:val="00110144"/>
    <w:rsid w:val="00110D35"/>
    <w:rsid w:val="001116AB"/>
    <w:rsid w:val="00111725"/>
    <w:rsid w:val="00112306"/>
    <w:rsid w:val="00112938"/>
    <w:rsid w:val="00112C25"/>
    <w:rsid w:val="001135C5"/>
    <w:rsid w:val="00113A33"/>
    <w:rsid w:val="00114202"/>
    <w:rsid w:val="00114267"/>
    <w:rsid w:val="001148A8"/>
    <w:rsid w:val="00115879"/>
    <w:rsid w:val="00115D1F"/>
    <w:rsid w:val="00115D3A"/>
    <w:rsid w:val="001166FB"/>
    <w:rsid w:val="00117122"/>
    <w:rsid w:val="001175C6"/>
    <w:rsid w:val="00117D0A"/>
    <w:rsid w:val="00117F02"/>
    <w:rsid w:val="001201DD"/>
    <w:rsid w:val="00120481"/>
    <w:rsid w:val="0012058F"/>
    <w:rsid w:val="00121089"/>
    <w:rsid w:val="00121B48"/>
    <w:rsid w:val="00121FF7"/>
    <w:rsid w:val="001220C3"/>
    <w:rsid w:val="001229A7"/>
    <w:rsid w:val="00122CD3"/>
    <w:rsid w:val="00122CFB"/>
    <w:rsid w:val="00123C22"/>
    <w:rsid w:val="00123EC8"/>
    <w:rsid w:val="001240EB"/>
    <w:rsid w:val="001244D2"/>
    <w:rsid w:val="001251A9"/>
    <w:rsid w:val="001251D1"/>
    <w:rsid w:val="00125F56"/>
    <w:rsid w:val="00125FB5"/>
    <w:rsid w:val="00126B25"/>
    <w:rsid w:val="001270B7"/>
    <w:rsid w:val="0012755B"/>
    <w:rsid w:val="00127B9D"/>
    <w:rsid w:val="001301F8"/>
    <w:rsid w:val="0013021F"/>
    <w:rsid w:val="00130274"/>
    <w:rsid w:val="00130343"/>
    <w:rsid w:val="00130A55"/>
    <w:rsid w:val="00130D52"/>
    <w:rsid w:val="00130E34"/>
    <w:rsid w:val="00130F73"/>
    <w:rsid w:val="00131623"/>
    <w:rsid w:val="001316DB"/>
    <w:rsid w:val="001319BC"/>
    <w:rsid w:val="00132CD3"/>
    <w:rsid w:val="00133BFE"/>
    <w:rsid w:val="00133D6C"/>
    <w:rsid w:val="00134048"/>
    <w:rsid w:val="001342D9"/>
    <w:rsid w:val="00134B72"/>
    <w:rsid w:val="00135327"/>
    <w:rsid w:val="001366C8"/>
    <w:rsid w:val="00136712"/>
    <w:rsid w:val="001367E6"/>
    <w:rsid w:val="001368D4"/>
    <w:rsid w:val="001373D0"/>
    <w:rsid w:val="00137622"/>
    <w:rsid w:val="00137995"/>
    <w:rsid w:val="00137A93"/>
    <w:rsid w:val="00137BC3"/>
    <w:rsid w:val="00137BE4"/>
    <w:rsid w:val="0014016C"/>
    <w:rsid w:val="00140666"/>
    <w:rsid w:val="00140AAB"/>
    <w:rsid w:val="001425E4"/>
    <w:rsid w:val="001427B7"/>
    <w:rsid w:val="00142807"/>
    <w:rsid w:val="00142BDA"/>
    <w:rsid w:val="001431C7"/>
    <w:rsid w:val="00143716"/>
    <w:rsid w:val="00143C78"/>
    <w:rsid w:val="00144297"/>
    <w:rsid w:val="00144525"/>
    <w:rsid w:val="00145805"/>
    <w:rsid w:val="00145B25"/>
    <w:rsid w:val="00145D58"/>
    <w:rsid w:val="00145E5D"/>
    <w:rsid w:val="00145EEE"/>
    <w:rsid w:val="001462A8"/>
    <w:rsid w:val="00146939"/>
    <w:rsid w:val="00146DEA"/>
    <w:rsid w:val="00147543"/>
    <w:rsid w:val="00150D83"/>
    <w:rsid w:val="0015138F"/>
    <w:rsid w:val="00151401"/>
    <w:rsid w:val="00152C02"/>
    <w:rsid w:val="001530ED"/>
    <w:rsid w:val="00153A53"/>
    <w:rsid w:val="0015402F"/>
    <w:rsid w:val="00154222"/>
    <w:rsid w:val="0015457C"/>
    <w:rsid w:val="00155024"/>
    <w:rsid w:val="0015512C"/>
    <w:rsid w:val="001555F2"/>
    <w:rsid w:val="00155880"/>
    <w:rsid w:val="0015588F"/>
    <w:rsid w:val="00155C05"/>
    <w:rsid w:val="00155F97"/>
    <w:rsid w:val="0015655C"/>
    <w:rsid w:val="0015710B"/>
    <w:rsid w:val="0015757C"/>
    <w:rsid w:val="00160231"/>
    <w:rsid w:val="001602F5"/>
    <w:rsid w:val="001609FA"/>
    <w:rsid w:val="00160AD9"/>
    <w:rsid w:val="00160B0C"/>
    <w:rsid w:val="001615C0"/>
    <w:rsid w:val="00161EEA"/>
    <w:rsid w:val="00162D48"/>
    <w:rsid w:val="00162FE4"/>
    <w:rsid w:val="001636C4"/>
    <w:rsid w:val="00163C8F"/>
    <w:rsid w:val="00163FBD"/>
    <w:rsid w:val="00164A9C"/>
    <w:rsid w:val="0016558F"/>
    <w:rsid w:val="00165603"/>
    <w:rsid w:val="00165FE6"/>
    <w:rsid w:val="00166176"/>
    <w:rsid w:val="001661B3"/>
    <w:rsid w:val="001669FB"/>
    <w:rsid w:val="00167055"/>
    <w:rsid w:val="001671D3"/>
    <w:rsid w:val="001674F6"/>
    <w:rsid w:val="001679AB"/>
    <w:rsid w:val="001712D9"/>
    <w:rsid w:val="001717C0"/>
    <w:rsid w:val="001718D4"/>
    <w:rsid w:val="001719ED"/>
    <w:rsid w:val="00172AF5"/>
    <w:rsid w:val="00172E4C"/>
    <w:rsid w:val="001732C7"/>
    <w:rsid w:val="00173A15"/>
    <w:rsid w:val="00173D2B"/>
    <w:rsid w:val="00173E61"/>
    <w:rsid w:val="0017401D"/>
    <w:rsid w:val="00174122"/>
    <w:rsid w:val="0017454F"/>
    <w:rsid w:val="00174577"/>
    <w:rsid w:val="00174BBF"/>
    <w:rsid w:val="00174CC1"/>
    <w:rsid w:val="00175851"/>
    <w:rsid w:val="00176173"/>
    <w:rsid w:val="0017635A"/>
    <w:rsid w:val="00176690"/>
    <w:rsid w:val="0017699B"/>
    <w:rsid w:val="00180186"/>
    <w:rsid w:val="00180816"/>
    <w:rsid w:val="00180E06"/>
    <w:rsid w:val="00181A6D"/>
    <w:rsid w:val="00181D3C"/>
    <w:rsid w:val="00182069"/>
    <w:rsid w:val="0018236C"/>
    <w:rsid w:val="00182A3F"/>
    <w:rsid w:val="00182AA0"/>
    <w:rsid w:val="0018311D"/>
    <w:rsid w:val="00183C92"/>
    <w:rsid w:val="00183EA0"/>
    <w:rsid w:val="001840DB"/>
    <w:rsid w:val="00184A09"/>
    <w:rsid w:val="001852B9"/>
    <w:rsid w:val="0018614F"/>
    <w:rsid w:val="00186216"/>
    <w:rsid w:val="00186A3C"/>
    <w:rsid w:val="0018758F"/>
    <w:rsid w:val="001875A5"/>
    <w:rsid w:val="00190568"/>
    <w:rsid w:val="00190AF5"/>
    <w:rsid w:val="001913B0"/>
    <w:rsid w:val="0019140C"/>
    <w:rsid w:val="00191479"/>
    <w:rsid w:val="00191B8F"/>
    <w:rsid w:val="00192022"/>
    <w:rsid w:val="00192BBC"/>
    <w:rsid w:val="00192C5D"/>
    <w:rsid w:val="001934A6"/>
    <w:rsid w:val="0019374C"/>
    <w:rsid w:val="001938B2"/>
    <w:rsid w:val="00193AFE"/>
    <w:rsid w:val="00193E15"/>
    <w:rsid w:val="00194092"/>
    <w:rsid w:val="00195147"/>
    <w:rsid w:val="001953E5"/>
    <w:rsid w:val="00195514"/>
    <w:rsid w:val="00196738"/>
    <w:rsid w:val="001968BD"/>
    <w:rsid w:val="00197026"/>
    <w:rsid w:val="00197F73"/>
    <w:rsid w:val="001A051D"/>
    <w:rsid w:val="001A08B0"/>
    <w:rsid w:val="001A0D20"/>
    <w:rsid w:val="001A16DA"/>
    <w:rsid w:val="001A17F2"/>
    <w:rsid w:val="001A18E1"/>
    <w:rsid w:val="001A2397"/>
    <w:rsid w:val="001A29A0"/>
    <w:rsid w:val="001A29C0"/>
    <w:rsid w:val="001A2EC9"/>
    <w:rsid w:val="001A2F6F"/>
    <w:rsid w:val="001A32B5"/>
    <w:rsid w:val="001A3864"/>
    <w:rsid w:val="001A38DF"/>
    <w:rsid w:val="001A3A9F"/>
    <w:rsid w:val="001A6330"/>
    <w:rsid w:val="001A687A"/>
    <w:rsid w:val="001A6CC8"/>
    <w:rsid w:val="001A71EA"/>
    <w:rsid w:val="001A73A2"/>
    <w:rsid w:val="001A777D"/>
    <w:rsid w:val="001A77E3"/>
    <w:rsid w:val="001A7A6F"/>
    <w:rsid w:val="001A7C40"/>
    <w:rsid w:val="001A7E83"/>
    <w:rsid w:val="001B0075"/>
    <w:rsid w:val="001B01F9"/>
    <w:rsid w:val="001B096C"/>
    <w:rsid w:val="001B0E41"/>
    <w:rsid w:val="001B0E49"/>
    <w:rsid w:val="001B1641"/>
    <w:rsid w:val="001B1B59"/>
    <w:rsid w:val="001B28F9"/>
    <w:rsid w:val="001B2C76"/>
    <w:rsid w:val="001B2DFA"/>
    <w:rsid w:val="001B3038"/>
    <w:rsid w:val="001B329B"/>
    <w:rsid w:val="001B3422"/>
    <w:rsid w:val="001B348B"/>
    <w:rsid w:val="001B3685"/>
    <w:rsid w:val="001B3CEF"/>
    <w:rsid w:val="001B3EE5"/>
    <w:rsid w:val="001B3F48"/>
    <w:rsid w:val="001B45EE"/>
    <w:rsid w:val="001B4DBB"/>
    <w:rsid w:val="001B5403"/>
    <w:rsid w:val="001B56C3"/>
    <w:rsid w:val="001B584D"/>
    <w:rsid w:val="001B5863"/>
    <w:rsid w:val="001B66E0"/>
    <w:rsid w:val="001B68A0"/>
    <w:rsid w:val="001B69C8"/>
    <w:rsid w:val="001B6C63"/>
    <w:rsid w:val="001B6C80"/>
    <w:rsid w:val="001B7113"/>
    <w:rsid w:val="001B74FD"/>
    <w:rsid w:val="001B757B"/>
    <w:rsid w:val="001B7774"/>
    <w:rsid w:val="001C00BE"/>
    <w:rsid w:val="001C0360"/>
    <w:rsid w:val="001C0414"/>
    <w:rsid w:val="001C0804"/>
    <w:rsid w:val="001C092C"/>
    <w:rsid w:val="001C1622"/>
    <w:rsid w:val="001C16E2"/>
    <w:rsid w:val="001C1D96"/>
    <w:rsid w:val="001C2122"/>
    <w:rsid w:val="001C2A2D"/>
    <w:rsid w:val="001C2C7F"/>
    <w:rsid w:val="001C2F4F"/>
    <w:rsid w:val="001C3236"/>
    <w:rsid w:val="001C3FBB"/>
    <w:rsid w:val="001C4160"/>
    <w:rsid w:val="001C4942"/>
    <w:rsid w:val="001C501A"/>
    <w:rsid w:val="001C52B1"/>
    <w:rsid w:val="001C5CF4"/>
    <w:rsid w:val="001C5D14"/>
    <w:rsid w:val="001C710B"/>
    <w:rsid w:val="001C72D2"/>
    <w:rsid w:val="001C72EC"/>
    <w:rsid w:val="001C73B6"/>
    <w:rsid w:val="001C795D"/>
    <w:rsid w:val="001D0B5D"/>
    <w:rsid w:val="001D0CF0"/>
    <w:rsid w:val="001D1524"/>
    <w:rsid w:val="001D1B71"/>
    <w:rsid w:val="001D2012"/>
    <w:rsid w:val="001D22B0"/>
    <w:rsid w:val="001D263D"/>
    <w:rsid w:val="001D3464"/>
    <w:rsid w:val="001D37CF"/>
    <w:rsid w:val="001D3920"/>
    <w:rsid w:val="001D3AF3"/>
    <w:rsid w:val="001D4638"/>
    <w:rsid w:val="001D48F7"/>
    <w:rsid w:val="001D4BB1"/>
    <w:rsid w:val="001D5056"/>
    <w:rsid w:val="001D51A0"/>
    <w:rsid w:val="001D5487"/>
    <w:rsid w:val="001D5C99"/>
    <w:rsid w:val="001D618A"/>
    <w:rsid w:val="001D6BDE"/>
    <w:rsid w:val="001D7098"/>
    <w:rsid w:val="001D73FA"/>
    <w:rsid w:val="001D7870"/>
    <w:rsid w:val="001D7B7B"/>
    <w:rsid w:val="001D7CB8"/>
    <w:rsid w:val="001D7E4C"/>
    <w:rsid w:val="001E0882"/>
    <w:rsid w:val="001E0A5A"/>
    <w:rsid w:val="001E10D0"/>
    <w:rsid w:val="001E1529"/>
    <w:rsid w:val="001E201E"/>
    <w:rsid w:val="001E2533"/>
    <w:rsid w:val="001E255F"/>
    <w:rsid w:val="001E25EA"/>
    <w:rsid w:val="001E2631"/>
    <w:rsid w:val="001E27F3"/>
    <w:rsid w:val="001E33A3"/>
    <w:rsid w:val="001E47E7"/>
    <w:rsid w:val="001E4AA4"/>
    <w:rsid w:val="001E4F4F"/>
    <w:rsid w:val="001E51E6"/>
    <w:rsid w:val="001E5261"/>
    <w:rsid w:val="001E52E4"/>
    <w:rsid w:val="001E5673"/>
    <w:rsid w:val="001E5850"/>
    <w:rsid w:val="001E5AA8"/>
    <w:rsid w:val="001E5F8A"/>
    <w:rsid w:val="001E6043"/>
    <w:rsid w:val="001E619D"/>
    <w:rsid w:val="001E6537"/>
    <w:rsid w:val="001E653C"/>
    <w:rsid w:val="001E66CF"/>
    <w:rsid w:val="001E6928"/>
    <w:rsid w:val="001E6A9A"/>
    <w:rsid w:val="001E74B3"/>
    <w:rsid w:val="001E774A"/>
    <w:rsid w:val="001E7BBB"/>
    <w:rsid w:val="001E7C60"/>
    <w:rsid w:val="001E7C86"/>
    <w:rsid w:val="001F0418"/>
    <w:rsid w:val="001F0D2A"/>
    <w:rsid w:val="001F0DE7"/>
    <w:rsid w:val="001F16C9"/>
    <w:rsid w:val="001F17F5"/>
    <w:rsid w:val="001F1E2B"/>
    <w:rsid w:val="001F2210"/>
    <w:rsid w:val="001F29D4"/>
    <w:rsid w:val="001F2A5F"/>
    <w:rsid w:val="001F2C1A"/>
    <w:rsid w:val="001F32A6"/>
    <w:rsid w:val="001F3731"/>
    <w:rsid w:val="001F3D64"/>
    <w:rsid w:val="001F3E60"/>
    <w:rsid w:val="001F47D1"/>
    <w:rsid w:val="001F4F3C"/>
    <w:rsid w:val="001F7267"/>
    <w:rsid w:val="001F76E8"/>
    <w:rsid w:val="001F7CE9"/>
    <w:rsid w:val="001F7E24"/>
    <w:rsid w:val="001F7F8A"/>
    <w:rsid w:val="00200B34"/>
    <w:rsid w:val="00200CC6"/>
    <w:rsid w:val="00200D43"/>
    <w:rsid w:val="00201C18"/>
    <w:rsid w:val="00201C9A"/>
    <w:rsid w:val="00201DCF"/>
    <w:rsid w:val="00202453"/>
    <w:rsid w:val="00202542"/>
    <w:rsid w:val="00202689"/>
    <w:rsid w:val="00202CE8"/>
    <w:rsid w:val="00202E8E"/>
    <w:rsid w:val="00203156"/>
    <w:rsid w:val="0020358E"/>
    <w:rsid w:val="00203EFC"/>
    <w:rsid w:val="002049DF"/>
    <w:rsid w:val="00204A4E"/>
    <w:rsid w:val="00204EE7"/>
    <w:rsid w:val="002051F4"/>
    <w:rsid w:val="002055DF"/>
    <w:rsid w:val="002056F2"/>
    <w:rsid w:val="002058D7"/>
    <w:rsid w:val="0020597C"/>
    <w:rsid w:val="002059E8"/>
    <w:rsid w:val="00206271"/>
    <w:rsid w:val="00206315"/>
    <w:rsid w:val="002063E6"/>
    <w:rsid w:val="002064EA"/>
    <w:rsid w:val="00206764"/>
    <w:rsid w:val="00206AA4"/>
    <w:rsid w:val="00206AFD"/>
    <w:rsid w:val="00207346"/>
    <w:rsid w:val="002074B4"/>
    <w:rsid w:val="0020763D"/>
    <w:rsid w:val="00207940"/>
    <w:rsid w:val="00207D56"/>
    <w:rsid w:val="00210079"/>
    <w:rsid w:val="002107D2"/>
    <w:rsid w:val="00210C38"/>
    <w:rsid w:val="00210D27"/>
    <w:rsid w:val="00211E1B"/>
    <w:rsid w:val="0021265F"/>
    <w:rsid w:val="00212B7C"/>
    <w:rsid w:val="00212BD9"/>
    <w:rsid w:val="00213636"/>
    <w:rsid w:val="00213EEA"/>
    <w:rsid w:val="00213F16"/>
    <w:rsid w:val="00214D71"/>
    <w:rsid w:val="00214DC0"/>
    <w:rsid w:val="0021511E"/>
    <w:rsid w:val="00215471"/>
    <w:rsid w:val="00215BD0"/>
    <w:rsid w:val="00215DE5"/>
    <w:rsid w:val="0021600A"/>
    <w:rsid w:val="00216F54"/>
    <w:rsid w:val="00217368"/>
    <w:rsid w:val="00217441"/>
    <w:rsid w:val="002177EA"/>
    <w:rsid w:val="00217D07"/>
    <w:rsid w:val="002200D6"/>
    <w:rsid w:val="0022046D"/>
    <w:rsid w:val="00221698"/>
    <w:rsid w:val="00221D49"/>
    <w:rsid w:val="00222D74"/>
    <w:rsid w:val="0022306B"/>
    <w:rsid w:val="00223154"/>
    <w:rsid w:val="002235B7"/>
    <w:rsid w:val="002236E6"/>
    <w:rsid w:val="002239E4"/>
    <w:rsid w:val="00223FBF"/>
    <w:rsid w:val="00224510"/>
    <w:rsid w:val="00224627"/>
    <w:rsid w:val="00224E42"/>
    <w:rsid w:val="00224F73"/>
    <w:rsid w:val="002256D4"/>
    <w:rsid w:val="00225EDB"/>
    <w:rsid w:val="002264A4"/>
    <w:rsid w:val="00226FFF"/>
    <w:rsid w:val="00227112"/>
    <w:rsid w:val="002275DA"/>
    <w:rsid w:val="00227D0A"/>
    <w:rsid w:val="00227ECD"/>
    <w:rsid w:val="00230026"/>
    <w:rsid w:val="002305BD"/>
    <w:rsid w:val="002305DC"/>
    <w:rsid w:val="00230754"/>
    <w:rsid w:val="002316F4"/>
    <w:rsid w:val="00232907"/>
    <w:rsid w:val="00232F90"/>
    <w:rsid w:val="002330F7"/>
    <w:rsid w:val="00234383"/>
    <w:rsid w:val="0023440B"/>
    <w:rsid w:val="00234610"/>
    <w:rsid w:val="002352DD"/>
    <w:rsid w:val="00235366"/>
    <w:rsid w:val="002355AF"/>
    <w:rsid w:val="00235ACF"/>
    <w:rsid w:val="0023608E"/>
    <w:rsid w:val="0023626B"/>
    <w:rsid w:val="00236FB8"/>
    <w:rsid w:val="002370CB"/>
    <w:rsid w:val="00237F34"/>
    <w:rsid w:val="00237F71"/>
    <w:rsid w:val="002403B7"/>
    <w:rsid w:val="0024069C"/>
    <w:rsid w:val="00240A2C"/>
    <w:rsid w:val="002410B3"/>
    <w:rsid w:val="00241993"/>
    <w:rsid w:val="00242273"/>
    <w:rsid w:val="0024402E"/>
    <w:rsid w:val="0024435D"/>
    <w:rsid w:val="002443B6"/>
    <w:rsid w:val="00244C9E"/>
    <w:rsid w:val="00245647"/>
    <w:rsid w:val="002458CF"/>
    <w:rsid w:val="00245B68"/>
    <w:rsid w:val="00246B0A"/>
    <w:rsid w:val="00246C79"/>
    <w:rsid w:val="00247738"/>
    <w:rsid w:val="0024794E"/>
    <w:rsid w:val="00247DBC"/>
    <w:rsid w:val="00247FD4"/>
    <w:rsid w:val="0025070A"/>
    <w:rsid w:val="00250A09"/>
    <w:rsid w:val="00250A5F"/>
    <w:rsid w:val="00250B74"/>
    <w:rsid w:val="00250B97"/>
    <w:rsid w:val="00250E9D"/>
    <w:rsid w:val="00251A9B"/>
    <w:rsid w:val="00252041"/>
    <w:rsid w:val="002520CB"/>
    <w:rsid w:val="002523D5"/>
    <w:rsid w:val="00252E43"/>
    <w:rsid w:val="002533C1"/>
    <w:rsid w:val="0025349A"/>
    <w:rsid w:val="00253BB2"/>
    <w:rsid w:val="00254501"/>
    <w:rsid w:val="0025459C"/>
    <w:rsid w:val="00255A69"/>
    <w:rsid w:val="00256280"/>
    <w:rsid w:val="002562C4"/>
    <w:rsid w:val="00256E32"/>
    <w:rsid w:val="00257486"/>
    <w:rsid w:val="00257AE5"/>
    <w:rsid w:val="00257EDB"/>
    <w:rsid w:val="00257FF1"/>
    <w:rsid w:val="00260561"/>
    <w:rsid w:val="00260599"/>
    <w:rsid w:val="00260DDE"/>
    <w:rsid w:val="0026111D"/>
    <w:rsid w:val="00264C41"/>
    <w:rsid w:val="00264FDE"/>
    <w:rsid w:val="0026527F"/>
    <w:rsid w:val="0026532B"/>
    <w:rsid w:val="00265E21"/>
    <w:rsid w:val="00265E39"/>
    <w:rsid w:val="00266C95"/>
    <w:rsid w:val="00266D10"/>
    <w:rsid w:val="0026730A"/>
    <w:rsid w:val="002676D4"/>
    <w:rsid w:val="002677D1"/>
    <w:rsid w:val="00270246"/>
    <w:rsid w:val="00271AC9"/>
    <w:rsid w:val="00271DE0"/>
    <w:rsid w:val="00271F85"/>
    <w:rsid w:val="00272BDE"/>
    <w:rsid w:val="00273228"/>
    <w:rsid w:val="00274258"/>
    <w:rsid w:val="002747ED"/>
    <w:rsid w:val="00274C19"/>
    <w:rsid w:val="00275103"/>
    <w:rsid w:val="002751B6"/>
    <w:rsid w:val="002754A4"/>
    <w:rsid w:val="002755B9"/>
    <w:rsid w:val="002764DF"/>
    <w:rsid w:val="00276CBB"/>
    <w:rsid w:val="0027700D"/>
    <w:rsid w:val="002770EF"/>
    <w:rsid w:val="002772CB"/>
    <w:rsid w:val="00277812"/>
    <w:rsid w:val="00277845"/>
    <w:rsid w:val="00277C67"/>
    <w:rsid w:val="002801C7"/>
    <w:rsid w:val="00280956"/>
    <w:rsid w:val="00280C6C"/>
    <w:rsid w:val="00280EF9"/>
    <w:rsid w:val="002813E0"/>
    <w:rsid w:val="00281E3B"/>
    <w:rsid w:val="0028212A"/>
    <w:rsid w:val="00282C33"/>
    <w:rsid w:val="00283163"/>
    <w:rsid w:val="00283645"/>
    <w:rsid w:val="0028419E"/>
    <w:rsid w:val="002850C7"/>
    <w:rsid w:val="00285A40"/>
    <w:rsid w:val="00285AAB"/>
    <w:rsid w:val="00285E58"/>
    <w:rsid w:val="00286014"/>
    <w:rsid w:val="00286250"/>
    <w:rsid w:val="00286CD9"/>
    <w:rsid w:val="002876BB"/>
    <w:rsid w:val="002877F9"/>
    <w:rsid w:val="0028794F"/>
    <w:rsid w:val="00287A91"/>
    <w:rsid w:val="00287A94"/>
    <w:rsid w:val="00287DE5"/>
    <w:rsid w:val="002900BA"/>
    <w:rsid w:val="00290A0C"/>
    <w:rsid w:val="00292461"/>
    <w:rsid w:val="002924F7"/>
    <w:rsid w:val="0029270E"/>
    <w:rsid w:val="0029319A"/>
    <w:rsid w:val="002932EE"/>
    <w:rsid w:val="0029359B"/>
    <w:rsid w:val="00294382"/>
    <w:rsid w:val="00294797"/>
    <w:rsid w:val="00296CDE"/>
    <w:rsid w:val="00296D39"/>
    <w:rsid w:val="00297557"/>
    <w:rsid w:val="00297A28"/>
    <w:rsid w:val="002A104F"/>
    <w:rsid w:val="002A1EFA"/>
    <w:rsid w:val="002A20BE"/>
    <w:rsid w:val="002A361E"/>
    <w:rsid w:val="002A3F1F"/>
    <w:rsid w:val="002A4EDC"/>
    <w:rsid w:val="002A5AB4"/>
    <w:rsid w:val="002A66B6"/>
    <w:rsid w:val="002A684E"/>
    <w:rsid w:val="002A6C45"/>
    <w:rsid w:val="002A77DE"/>
    <w:rsid w:val="002A7917"/>
    <w:rsid w:val="002A7A62"/>
    <w:rsid w:val="002A7F3F"/>
    <w:rsid w:val="002B0918"/>
    <w:rsid w:val="002B1266"/>
    <w:rsid w:val="002B1420"/>
    <w:rsid w:val="002B1BA5"/>
    <w:rsid w:val="002B1BA8"/>
    <w:rsid w:val="002B256E"/>
    <w:rsid w:val="002B2874"/>
    <w:rsid w:val="002B2AA5"/>
    <w:rsid w:val="002B2B89"/>
    <w:rsid w:val="002B2E95"/>
    <w:rsid w:val="002B2EBD"/>
    <w:rsid w:val="002B2ECE"/>
    <w:rsid w:val="002B2F85"/>
    <w:rsid w:val="002B360F"/>
    <w:rsid w:val="002B3A17"/>
    <w:rsid w:val="002B3E11"/>
    <w:rsid w:val="002B3F77"/>
    <w:rsid w:val="002B52AD"/>
    <w:rsid w:val="002B53BB"/>
    <w:rsid w:val="002B5C7B"/>
    <w:rsid w:val="002B5FCF"/>
    <w:rsid w:val="002B6381"/>
    <w:rsid w:val="002B680E"/>
    <w:rsid w:val="002B6A54"/>
    <w:rsid w:val="002B6B7F"/>
    <w:rsid w:val="002B7083"/>
    <w:rsid w:val="002B7296"/>
    <w:rsid w:val="002B7613"/>
    <w:rsid w:val="002B7725"/>
    <w:rsid w:val="002C09EE"/>
    <w:rsid w:val="002C0B68"/>
    <w:rsid w:val="002C0B73"/>
    <w:rsid w:val="002C0E3A"/>
    <w:rsid w:val="002C12E5"/>
    <w:rsid w:val="002C152D"/>
    <w:rsid w:val="002C1549"/>
    <w:rsid w:val="002C157F"/>
    <w:rsid w:val="002C1633"/>
    <w:rsid w:val="002C165C"/>
    <w:rsid w:val="002C1A24"/>
    <w:rsid w:val="002C1A31"/>
    <w:rsid w:val="002C1F20"/>
    <w:rsid w:val="002C27F9"/>
    <w:rsid w:val="002C38A7"/>
    <w:rsid w:val="002C38BE"/>
    <w:rsid w:val="002C3CA3"/>
    <w:rsid w:val="002C3D3F"/>
    <w:rsid w:val="002C4A07"/>
    <w:rsid w:val="002C4D7F"/>
    <w:rsid w:val="002C4F36"/>
    <w:rsid w:val="002C51FE"/>
    <w:rsid w:val="002C584D"/>
    <w:rsid w:val="002C5935"/>
    <w:rsid w:val="002C5FD1"/>
    <w:rsid w:val="002C6431"/>
    <w:rsid w:val="002C67F8"/>
    <w:rsid w:val="002C6C22"/>
    <w:rsid w:val="002C738B"/>
    <w:rsid w:val="002C7961"/>
    <w:rsid w:val="002C7D39"/>
    <w:rsid w:val="002D0266"/>
    <w:rsid w:val="002D1372"/>
    <w:rsid w:val="002D1391"/>
    <w:rsid w:val="002D13D6"/>
    <w:rsid w:val="002D14CB"/>
    <w:rsid w:val="002D1ABE"/>
    <w:rsid w:val="002D1EB9"/>
    <w:rsid w:val="002D21C6"/>
    <w:rsid w:val="002D235E"/>
    <w:rsid w:val="002D2462"/>
    <w:rsid w:val="002D2636"/>
    <w:rsid w:val="002D2DB4"/>
    <w:rsid w:val="002D2DF7"/>
    <w:rsid w:val="002D3001"/>
    <w:rsid w:val="002D3DC7"/>
    <w:rsid w:val="002D425D"/>
    <w:rsid w:val="002D4276"/>
    <w:rsid w:val="002D4374"/>
    <w:rsid w:val="002D4826"/>
    <w:rsid w:val="002D5808"/>
    <w:rsid w:val="002D5CD8"/>
    <w:rsid w:val="002D5E07"/>
    <w:rsid w:val="002D5FF5"/>
    <w:rsid w:val="002D64B9"/>
    <w:rsid w:val="002D6841"/>
    <w:rsid w:val="002D7AE1"/>
    <w:rsid w:val="002D7CA3"/>
    <w:rsid w:val="002E0746"/>
    <w:rsid w:val="002E0765"/>
    <w:rsid w:val="002E08AD"/>
    <w:rsid w:val="002E08BC"/>
    <w:rsid w:val="002E0BC1"/>
    <w:rsid w:val="002E220D"/>
    <w:rsid w:val="002E244F"/>
    <w:rsid w:val="002E3296"/>
    <w:rsid w:val="002E3AE2"/>
    <w:rsid w:val="002E41BE"/>
    <w:rsid w:val="002E421E"/>
    <w:rsid w:val="002E5209"/>
    <w:rsid w:val="002E58AC"/>
    <w:rsid w:val="002E5918"/>
    <w:rsid w:val="002E6369"/>
    <w:rsid w:val="002E6479"/>
    <w:rsid w:val="002E6598"/>
    <w:rsid w:val="002E6FD2"/>
    <w:rsid w:val="002E7572"/>
    <w:rsid w:val="002F0EDC"/>
    <w:rsid w:val="002F0F27"/>
    <w:rsid w:val="002F0FD9"/>
    <w:rsid w:val="002F1078"/>
    <w:rsid w:val="002F110E"/>
    <w:rsid w:val="002F1299"/>
    <w:rsid w:val="002F12B4"/>
    <w:rsid w:val="002F19DA"/>
    <w:rsid w:val="002F1A6F"/>
    <w:rsid w:val="002F1C3B"/>
    <w:rsid w:val="002F2478"/>
    <w:rsid w:val="002F2A6C"/>
    <w:rsid w:val="002F2C18"/>
    <w:rsid w:val="002F3707"/>
    <w:rsid w:val="002F3A5B"/>
    <w:rsid w:val="002F3AB8"/>
    <w:rsid w:val="002F3AC7"/>
    <w:rsid w:val="002F3EE0"/>
    <w:rsid w:val="002F4538"/>
    <w:rsid w:val="002F488B"/>
    <w:rsid w:val="002F515F"/>
    <w:rsid w:val="002F5CC1"/>
    <w:rsid w:val="002F6070"/>
    <w:rsid w:val="002F6EED"/>
    <w:rsid w:val="002F73E7"/>
    <w:rsid w:val="002F74F1"/>
    <w:rsid w:val="002F75F3"/>
    <w:rsid w:val="003010D2"/>
    <w:rsid w:val="003017A2"/>
    <w:rsid w:val="0030186C"/>
    <w:rsid w:val="00301ABF"/>
    <w:rsid w:val="00301AFD"/>
    <w:rsid w:val="00301DC9"/>
    <w:rsid w:val="003025BD"/>
    <w:rsid w:val="00302A7D"/>
    <w:rsid w:val="00304146"/>
    <w:rsid w:val="00304BCD"/>
    <w:rsid w:val="00304D70"/>
    <w:rsid w:val="00304DFD"/>
    <w:rsid w:val="00304F31"/>
    <w:rsid w:val="00305097"/>
    <w:rsid w:val="00305428"/>
    <w:rsid w:val="00305D0D"/>
    <w:rsid w:val="003060B2"/>
    <w:rsid w:val="003065FF"/>
    <w:rsid w:val="00306AA1"/>
    <w:rsid w:val="00306B46"/>
    <w:rsid w:val="00306B82"/>
    <w:rsid w:val="0030729A"/>
    <w:rsid w:val="0030754C"/>
    <w:rsid w:val="00307921"/>
    <w:rsid w:val="00307A88"/>
    <w:rsid w:val="00307AC6"/>
    <w:rsid w:val="00307C57"/>
    <w:rsid w:val="00310089"/>
    <w:rsid w:val="003103F6"/>
    <w:rsid w:val="003105DC"/>
    <w:rsid w:val="0031093C"/>
    <w:rsid w:val="00310F85"/>
    <w:rsid w:val="003122CB"/>
    <w:rsid w:val="00312492"/>
    <w:rsid w:val="00312873"/>
    <w:rsid w:val="00312A66"/>
    <w:rsid w:val="00312CA4"/>
    <w:rsid w:val="00313FFA"/>
    <w:rsid w:val="0031497D"/>
    <w:rsid w:val="00314B2B"/>
    <w:rsid w:val="00314CBC"/>
    <w:rsid w:val="003155E9"/>
    <w:rsid w:val="00315DD7"/>
    <w:rsid w:val="00315E94"/>
    <w:rsid w:val="003160E0"/>
    <w:rsid w:val="00316476"/>
    <w:rsid w:val="003164B2"/>
    <w:rsid w:val="00316522"/>
    <w:rsid w:val="00316589"/>
    <w:rsid w:val="00316B58"/>
    <w:rsid w:val="00316E84"/>
    <w:rsid w:val="00316FBB"/>
    <w:rsid w:val="003177F0"/>
    <w:rsid w:val="00320339"/>
    <w:rsid w:val="00320E71"/>
    <w:rsid w:val="00321214"/>
    <w:rsid w:val="0032136B"/>
    <w:rsid w:val="0032148D"/>
    <w:rsid w:val="00321962"/>
    <w:rsid w:val="00321B0A"/>
    <w:rsid w:val="00321CBC"/>
    <w:rsid w:val="00321E50"/>
    <w:rsid w:val="00322257"/>
    <w:rsid w:val="003224A9"/>
    <w:rsid w:val="003225DA"/>
    <w:rsid w:val="00322E04"/>
    <w:rsid w:val="00322E46"/>
    <w:rsid w:val="00322EDB"/>
    <w:rsid w:val="00323B61"/>
    <w:rsid w:val="0032440C"/>
    <w:rsid w:val="003259A7"/>
    <w:rsid w:val="00325BE8"/>
    <w:rsid w:val="00325CB8"/>
    <w:rsid w:val="00326914"/>
    <w:rsid w:val="00326AC5"/>
    <w:rsid w:val="00326E07"/>
    <w:rsid w:val="00326E22"/>
    <w:rsid w:val="00327261"/>
    <w:rsid w:val="0032749A"/>
    <w:rsid w:val="003276EA"/>
    <w:rsid w:val="003278CE"/>
    <w:rsid w:val="00327A31"/>
    <w:rsid w:val="00327DBD"/>
    <w:rsid w:val="00327EC6"/>
    <w:rsid w:val="00327F13"/>
    <w:rsid w:val="00330677"/>
    <w:rsid w:val="00330A93"/>
    <w:rsid w:val="00330F55"/>
    <w:rsid w:val="00331F8E"/>
    <w:rsid w:val="00332761"/>
    <w:rsid w:val="0033374A"/>
    <w:rsid w:val="00333EDA"/>
    <w:rsid w:val="003342BB"/>
    <w:rsid w:val="00334C49"/>
    <w:rsid w:val="00335033"/>
    <w:rsid w:val="00335BAE"/>
    <w:rsid w:val="00335C2C"/>
    <w:rsid w:val="00335CF2"/>
    <w:rsid w:val="00335D10"/>
    <w:rsid w:val="00335E50"/>
    <w:rsid w:val="00336376"/>
    <w:rsid w:val="00336675"/>
    <w:rsid w:val="003379E4"/>
    <w:rsid w:val="00337E31"/>
    <w:rsid w:val="00337EE5"/>
    <w:rsid w:val="0034008E"/>
    <w:rsid w:val="0034011F"/>
    <w:rsid w:val="0034065A"/>
    <w:rsid w:val="00340AB1"/>
    <w:rsid w:val="003417FB"/>
    <w:rsid w:val="0034227B"/>
    <w:rsid w:val="003426D1"/>
    <w:rsid w:val="00343634"/>
    <w:rsid w:val="00343736"/>
    <w:rsid w:val="0034389D"/>
    <w:rsid w:val="00344865"/>
    <w:rsid w:val="00344DDC"/>
    <w:rsid w:val="003453D1"/>
    <w:rsid w:val="003460EA"/>
    <w:rsid w:val="003461D0"/>
    <w:rsid w:val="00351417"/>
    <w:rsid w:val="0035141E"/>
    <w:rsid w:val="00351965"/>
    <w:rsid w:val="003519F4"/>
    <w:rsid w:val="00351CB1"/>
    <w:rsid w:val="00351E52"/>
    <w:rsid w:val="00352275"/>
    <w:rsid w:val="0035227E"/>
    <w:rsid w:val="0035262F"/>
    <w:rsid w:val="00352ABB"/>
    <w:rsid w:val="00352CCE"/>
    <w:rsid w:val="00352F9B"/>
    <w:rsid w:val="00353480"/>
    <w:rsid w:val="003535CF"/>
    <w:rsid w:val="003535FF"/>
    <w:rsid w:val="00353714"/>
    <w:rsid w:val="0035406F"/>
    <w:rsid w:val="00354570"/>
    <w:rsid w:val="003559A1"/>
    <w:rsid w:val="00356747"/>
    <w:rsid w:val="00356A9A"/>
    <w:rsid w:val="003576E2"/>
    <w:rsid w:val="00357DB1"/>
    <w:rsid w:val="003604CC"/>
    <w:rsid w:val="003619BB"/>
    <w:rsid w:val="00362710"/>
    <w:rsid w:val="003627AF"/>
    <w:rsid w:val="0036282F"/>
    <w:rsid w:val="00362918"/>
    <w:rsid w:val="0036296F"/>
    <w:rsid w:val="00362DA2"/>
    <w:rsid w:val="003638AD"/>
    <w:rsid w:val="00363CBE"/>
    <w:rsid w:val="00363F3E"/>
    <w:rsid w:val="00364E71"/>
    <w:rsid w:val="0036519C"/>
    <w:rsid w:val="003657A4"/>
    <w:rsid w:val="00365E18"/>
    <w:rsid w:val="00365ECC"/>
    <w:rsid w:val="00365FE0"/>
    <w:rsid w:val="0036648F"/>
    <w:rsid w:val="00367B5C"/>
    <w:rsid w:val="00367CD5"/>
    <w:rsid w:val="003711B7"/>
    <w:rsid w:val="00371A6D"/>
    <w:rsid w:val="00371CC6"/>
    <w:rsid w:val="00372217"/>
    <w:rsid w:val="0037316B"/>
    <w:rsid w:val="003739AB"/>
    <w:rsid w:val="00373D9D"/>
    <w:rsid w:val="00373E9D"/>
    <w:rsid w:val="00374785"/>
    <w:rsid w:val="00374BEC"/>
    <w:rsid w:val="003751B0"/>
    <w:rsid w:val="00375270"/>
    <w:rsid w:val="00375687"/>
    <w:rsid w:val="003756AB"/>
    <w:rsid w:val="00375920"/>
    <w:rsid w:val="00375BA4"/>
    <w:rsid w:val="00375D5D"/>
    <w:rsid w:val="0037626A"/>
    <w:rsid w:val="0037644E"/>
    <w:rsid w:val="00376B84"/>
    <w:rsid w:val="00376F4F"/>
    <w:rsid w:val="00376FFA"/>
    <w:rsid w:val="0037740E"/>
    <w:rsid w:val="00377555"/>
    <w:rsid w:val="003775BD"/>
    <w:rsid w:val="00377FC8"/>
    <w:rsid w:val="00380BD9"/>
    <w:rsid w:val="00380F89"/>
    <w:rsid w:val="003812DF"/>
    <w:rsid w:val="0038163B"/>
    <w:rsid w:val="00381868"/>
    <w:rsid w:val="00381CC0"/>
    <w:rsid w:val="003829AC"/>
    <w:rsid w:val="00382AB6"/>
    <w:rsid w:val="00382FA1"/>
    <w:rsid w:val="003843D7"/>
    <w:rsid w:val="00384B1D"/>
    <w:rsid w:val="00384FAF"/>
    <w:rsid w:val="00385156"/>
    <w:rsid w:val="00385D97"/>
    <w:rsid w:val="00386823"/>
    <w:rsid w:val="00386CDE"/>
    <w:rsid w:val="0038771B"/>
    <w:rsid w:val="00387F61"/>
    <w:rsid w:val="0039007C"/>
    <w:rsid w:val="003906FD"/>
    <w:rsid w:val="00390BAD"/>
    <w:rsid w:val="00391E1B"/>
    <w:rsid w:val="00392424"/>
    <w:rsid w:val="00392780"/>
    <w:rsid w:val="0039282D"/>
    <w:rsid w:val="00392992"/>
    <w:rsid w:val="00393A3C"/>
    <w:rsid w:val="00393B19"/>
    <w:rsid w:val="00393DE1"/>
    <w:rsid w:val="00394113"/>
    <w:rsid w:val="0039427F"/>
    <w:rsid w:val="00394501"/>
    <w:rsid w:val="00394AF5"/>
    <w:rsid w:val="00394F16"/>
    <w:rsid w:val="00395491"/>
    <w:rsid w:val="003955AA"/>
    <w:rsid w:val="00395999"/>
    <w:rsid w:val="00395D82"/>
    <w:rsid w:val="00395F0C"/>
    <w:rsid w:val="003964B0"/>
    <w:rsid w:val="003964C6"/>
    <w:rsid w:val="00396517"/>
    <w:rsid w:val="00396D08"/>
    <w:rsid w:val="00396D7F"/>
    <w:rsid w:val="0039799A"/>
    <w:rsid w:val="00397B51"/>
    <w:rsid w:val="003A055E"/>
    <w:rsid w:val="003A0992"/>
    <w:rsid w:val="003A0ACF"/>
    <w:rsid w:val="003A108B"/>
    <w:rsid w:val="003A11B7"/>
    <w:rsid w:val="003A16E2"/>
    <w:rsid w:val="003A1B82"/>
    <w:rsid w:val="003A20D2"/>
    <w:rsid w:val="003A26E1"/>
    <w:rsid w:val="003A29AC"/>
    <w:rsid w:val="003A38B6"/>
    <w:rsid w:val="003A39C3"/>
    <w:rsid w:val="003A3DEA"/>
    <w:rsid w:val="003A40C6"/>
    <w:rsid w:val="003A4572"/>
    <w:rsid w:val="003A475B"/>
    <w:rsid w:val="003A4C5B"/>
    <w:rsid w:val="003A4CDD"/>
    <w:rsid w:val="003A4EAF"/>
    <w:rsid w:val="003A504A"/>
    <w:rsid w:val="003A5756"/>
    <w:rsid w:val="003A5804"/>
    <w:rsid w:val="003A58EA"/>
    <w:rsid w:val="003A5BEE"/>
    <w:rsid w:val="003A704F"/>
    <w:rsid w:val="003A7212"/>
    <w:rsid w:val="003A788E"/>
    <w:rsid w:val="003A7943"/>
    <w:rsid w:val="003B16C4"/>
    <w:rsid w:val="003B2559"/>
    <w:rsid w:val="003B2B4E"/>
    <w:rsid w:val="003B385F"/>
    <w:rsid w:val="003B39A8"/>
    <w:rsid w:val="003B40B8"/>
    <w:rsid w:val="003B4252"/>
    <w:rsid w:val="003B511C"/>
    <w:rsid w:val="003B52EF"/>
    <w:rsid w:val="003B5521"/>
    <w:rsid w:val="003B56D7"/>
    <w:rsid w:val="003B5FFA"/>
    <w:rsid w:val="003B6537"/>
    <w:rsid w:val="003B7417"/>
    <w:rsid w:val="003B7782"/>
    <w:rsid w:val="003B7FFA"/>
    <w:rsid w:val="003C0697"/>
    <w:rsid w:val="003C0C03"/>
    <w:rsid w:val="003C0FE1"/>
    <w:rsid w:val="003C14E0"/>
    <w:rsid w:val="003C1C22"/>
    <w:rsid w:val="003C1FCC"/>
    <w:rsid w:val="003C22BA"/>
    <w:rsid w:val="003C232B"/>
    <w:rsid w:val="003C254B"/>
    <w:rsid w:val="003C30B5"/>
    <w:rsid w:val="003C3303"/>
    <w:rsid w:val="003C3399"/>
    <w:rsid w:val="003C35C8"/>
    <w:rsid w:val="003C39AB"/>
    <w:rsid w:val="003C45A0"/>
    <w:rsid w:val="003C4B00"/>
    <w:rsid w:val="003C4E24"/>
    <w:rsid w:val="003C52B6"/>
    <w:rsid w:val="003C558D"/>
    <w:rsid w:val="003C5E2A"/>
    <w:rsid w:val="003C7171"/>
    <w:rsid w:val="003C79BC"/>
    <w:rsid w:val="003C7A64"/>
    <w:rsid w:val="003C7B1D"/>
    <w:rsid w:val="003C7EBD"/>
    <w:rsid w:val="003C7F95"/>
    <w:rsid w:val="003C7FC2"/>
    <w:rsid w:val="003D07C9"/>
    <w:rsid w:val="003D0BE6"/>
    <w:rsid w:val="003D0E37"/>
    <w:rsid w:val="003D1253"/>
    <w:rsid w:val="003D2C8D"/>
    <w:rsid w:val="003D3448"/>
    <w:rsid w:val="003D38C9"/>
    <w:rsid w:val="003D3B93"/>
    <w:rsid w:val="003D3DEC"/>
    <w:rsid w:val="003D42AD"/>
    <w:rsid w:val="003D42C5"/>
    <w:rsid w:val="003D4337"/>
    <w:rsid w:val="003D4702"/>
    <w:rsid w:val="003D4C55"/>
    <w:rsid w:val="003D4CDC"/>
    <w:rsid w:val="003D4DDE"/>
    <w:rsid w:val="003D55E3"/>
    <w:rsid w:val="003D571C"/>
    <w:rsid w:val="003D595E"/>
    <w:rsid w:val="003D5AC4"/>
    <w:rsid w:val="003D5D2D"/>
    <w:rsid w:val="003D5EE2"/>
    <w:rsid w:val="003D6F7E"/>
    <w:rsid w:val="003D7DB8"/>
    <w:rsid w:val="003D7DDC"/>
    <w:rsid w:val="003D7F5C"/>
    <w:rsid w:val="003E05DE"/>
    <w:rsid w:val="003E0627"/>
    <w:rsid w:val="003E106A"/>
    <w:rsid w:val="003E18F8"/>
    <w:rsid w:val="003E2032"/>
    <w:rsid w:val="003E27FF"/>
    <w:rsid w:val="003E2986"/>
    <w:rsid w:val="003E2AFD"/>
    <w:rsid w:val="003E2B6D"/>
    <w:rsid w:val="003E3D1E"/>
    <w:rsid w:val="003E410B"/>
    <w:rsid w:val="003E41D5"/>
    <w:rsid w:val="003E422A"/>
    <w:rsid w:val="003E4244"/>
    <w:rsid w:val="003E43DA"/>
    <w:rsid w:val="003E4567"/>
    <w:rsid w:val="003E4ACF"/>
    <w:rsid w:val="003E4CE0"/>
    <w:rsid w:val="003E4F76"/>
    <w:rsid w:val="003E55BD"/>
    <w:rsid w:val="003E5FC7"/>
    <w:rsid w:val="003E6291"/>
    <w:rsid w:val="003E664E"/>
    <w:rsid w:val="003E66B9"/>
    <w:rsid w:val="003E6CD2"/>
    <w:rsid w:val="003E7A87"/>
    <w:rsid w:val="003E7F41"/>
    <w:rsid w:val="003F004C"/>
    <w:rsid w:val="003F0144"/>
    <w:rsid w:val="003F022F"/>
    <w:rsid w:val="003F0320"/>
    <w:rsid w:val="003F0831"/>
    <w:rsid w:val="003F0CBC"/>
    <w:rsid w:val="003F117A"/>
    <w:rsid w:val="003F20D5"/>
    <w:rsid w:val="003F23DA"/>
    <w:rsid w:val="003F3795"/>
    <w:rsid w:val="003F3B80"/>
    <w:rsid w:val="003F4064"/>
    <w:rsid w:val="003F4111"/>
    <w:rsid w:val="003F42CE"/>
    <w:rsid w:val="003F4423"/>
    <w:rsid w:val="003F49A2"/>
    <w:rsid w:val="003F4D54"/>
    <w:rsid w:val="003F504B"/>
    <w:rsid w:val="003F5CCF"/>
    <w:rsid w:val="003F5E93"/>
    <w:rsid w:val="003F74CC"/>
    <w:rsid w:val="003F7887"/>
    <w:rsid w:val="003F7994"/>
    <w:rsid w:val="00400398"/>
    <w:rsid w:val="0040070B"/>
    <w:rsid w:val="00400761"/>
    <w:rsid w:val="0040090B"/>
    <w:rsid w:val="00400915"/>
    <w:rsid w:val="00400A77"/>
    <w:rsid w:val="00400BE7"/>
    <w:rsid w:val="004010C9"/>
    <w:rsid w:val="004011C2"/>
    <w:rsid w:val="00401722"/>
    <w:rsid w:val="00401987"/>
    <w:rsid w:val="004020A8"/>
    <w:rsid w:val="004020E9"/>
    <w:rsid w:val="004024A7"/>
    <w:rsid w:val="00402A4A"/>
    <w:rsid w:val="00403032"/>
    <w:rsid w:val="00403EED"/>
    <w:rsid w:val="004044F8"/>
    <w:rsid w:val="00405567"/>
    <w:rsid w:val="00405A0D"/>
    <w:rsid w:val="00405CC0"/>
    <w:rsid w:val="00405D99"/>
    <w:rsid w:val="00405E6B"/>
    <w:rsid w:val="0040602C"/>
    <w:rsid w:val="0040638D"/>
    <w:rsid w:val="00407AC5"/>
    <w:rsid w:val="00410227"/>
    <w:rsid w:val="0041028D"/>
    <w:rsid w:val="00410AE4"/>
    <w:rsid w:val="00410C4E"/>
    <w:rsid w:val="00410E67"/>
    <w:rsid w:val="00410F8D"/>
    <w:rsid w:val="00411153"/>
    <w:rsid w:val="00411C3D"/>
    <w:rsid w:val="00411D73"/>
    <w:rsid w:val="0041218D"/>
    <w:rsid w:val="00412725"/>
    <w:rsid w:val="00412D4A"/>
    <w:rsid w:val="0041357E"/>
    <w:rsid w:val="0041372A"/>
    <w:rsid w:val="004138F8"/>
    <w:rsid w:val="00414164"/>
    <w:rsid w:val="00414955"/>
    <w:rsid w:val="00414994"/>
    <w:rsid w:val="00414F4D"/>
    <w:rsid w:val="004157CB"/>
    <w:rsid w:val="00415D69"/>
    <w:rsid w:val="00415DF8"/>
    <w:rsid w:val="00415E94"/>
    <w:rsid w:val="00415F2B"/>
    <w:rsid w:val="00416197"/>
    <w:rsid w:val="00416EF7"/>
    <w:rsid w:val="00417065"/>
    <w:rsid w:val="0041723A"/>
    <w:rsid w:val="004179C1"/>
    <w:rsid w:val="00417F92"/>
    <w:rsid w:val="004200DC"/>
    <w:rsid w:val="00420410"/>
    <w:rsid w:val="004208C0"/>
    <w:rsid w:val="00421253"/>
    <w:rsid w:val="00421468"/>
    <w:rsid w:val="00421836"/>
    <w:rsid w:val="00421EAF"/>
    <w:rsid w:val="0042290D"/>
    <w:rsid w:val="00423214"/>
    <w:rsid w:val="00423550"/>
    <w:rsid w:val="00423565"/>
    <w:rsid w:val="00423F0B"/>
    <w:rsid w:val="004244C7"/>
    <w:rsid w:val="004246C2"/>
    <w:rsid w:val="0042535B"/>
    <w:rsid w:val="004258B7"/>
    <w:rsid w:val="004259C3"/>
    <w:rsid w:val="00425EE3"/>
    <w:rsid w:val="00426902"/>
    <w:rsid w:val="00426ACD"/>
    <w:rsid w:val="00426B9A"/>
    <w:rsid w:val="0042744C"/>
    <w:rsid w:val="00427E6E"/>
    <w:rsid w:val="0043001B"/>
    <w:rsid w:val="004301B9"/>
    <w:rsid w:val="0043074E"/>
    <w:rsid w:val="00431169"/>
    <w:rsid w:val="0043121D"/>
    <w:rsid w:val="004314BF"/>
    <w:rsid w:val="004315D1"/>
    <w:rsid w:val="00431640"/>
    <w:rsid w:val="00431664"/>
    <w:rsid w:val="004321BF"/>
    <w:rsid w:val="00432222"/>
    <w:rsid w:val="004322CE"/>
    <w:rsid w:val="004327FE"/>
    <w:rsid w:val="004328BA"/>
    <w:rsid w:val="00432A68"/>
    <w:rsid w:val="00432E3F"/>
    <w:rsid w:val="00433624"/>
    <w:rsid w:val="00433889"/>
    <w:rsid w:val="00433B53"/>
    <w:rsid w:val="004341A8"/>
    <w:rsid w:val="00434FE9"/>
    <w:rsid w:val="00435319"/>
    <w:rsid w:val="00435C70"/>
    <w:rsid w:val="00435FCB"/>
    <w:rsid w:val="004360D2"/>
    <w:rsid w:val="00437CB6"/>
    <w:rsid w:val="00437EDA"/>
    <w:rsid w:val="0044119C"/>
    <w:rsid w:val="004411DD"/>
    <w:rsid w:val="004412FF"/>
    <w:rsid w:val="00441660"/>
    <w:rsid w:val="00441AEF"/>
    <w:rsid w:val="00441FCA"/>
    <w:rsid w:val="00443B25"/>
    <w:rsid w:val="00443EF8"/>
    <w:rsid w:val="00443FCA"/>
    <w:rsid w:val="00444441"/>
    <w:rsid w:val="00444842"/>
    <w:rsid w:val="00444C72"/>
    <w:rsid w:val="00444D80"/>
    <w:rsid w:val="00445D4B"/>
    <w:rsid w:val="00445E1A"/>
    <w:rsid w:val="00445FB4"/>
    <w:rsid w:val="0044666A"/>
    <w:rsid w:val="00447B46"/>
    <w:rsid w:val="00447E12"/>
    <w:rsid w:val="00447F2D"/>
    <w:rsid w:val="00450365"/>
    <w:rsid w:val="00450B78"/>
    <w:rsid w:val="00450CDE"/>
    <w:rsid w:val="00450EFF"/>
    <w:rsid w:val="00452109"/>
    <w:rsid w:val="00452C56"/>
    <w:rsid w:val="00452C8B"/>
    <w:rsid w:val="004536ED"/>
    <w:rsid w:val="004537B5"/>
    <w:rsid w:val="00453CB1"/>
    <w:rsid w:val="00454360"/>
    <w:rsid w:val="004545C8"/>
    <w:rsid w:val="00454D04"/>
    <w:rsid w:val="00454E2A"/>
    <w:rsid w:val="004554A1"/>
    <w:rsid w:val="00455746"/>
    <w:rsid w:val="00455DC9"/>
    <w:rsid w:val="0045649B"/>
    <w:rsid w:val="00456F3D"/>
    <w:rsid w:val="00460680"/>
    <w:rsid w:val="00460B9A"/>
    <w:rsid w:val="00460F6A"/>
    <w:rsid w:val="00461536"/>
    <w:rsid w:val="004616E4"/>
    <w:rsid w:val="0046227A"/>
    <w:rsid w:val="00462B3F"/>
    <w:rsid w:val="00462B93"/>
    <w:rsid w:val="00462E78"/>
    <w:rsid w:val="00462F33"/>
    <w:rsid w:val="0046336F"/>
    <w:rsid w:val="004634AD"/>
    <w:rsid w:val="00463DD8"/>
    <w:rsid w:val="00463F1C"/>
    <w:rsid w:val="0046456F"/>
    <w:rsid w:val="004645ED"/>
    <w:rsid w:val="00465834"/>
    <w:rsid w:val="00466DDC"/>
    <w:rsid w:val="00466E66"/>
    <w:rsid w:val="00467150"/>
    <w:rsid w:val="004677A2"/>
    <w:rsid w:val="0046786B"/>
    <w:rsid w:val="004704D4"/>
    <w:rsid w:val="00470D19"/>
    <w:rsid w:val="00471271"/>
    <w:rsid w:val="004713CD"/>
    <w:rsid w:val="00471716"/>
    <w:rsid w:val="004718C9"/>
    <w:rsid w:val="004720C6"/>
    <w:rsid w:val="0047219C"/>
    <w:rsid w:val="004723E8"/>
    <w:rsid w:val="004727AD"/>
    <w:rsid w:val="00473921"/>
    <w:rsid w:val="00473FA6"/>
    <w:rsid w:val="00474165"/>
    <w:rsid w:val="004743FC"/>
    <w:rsid w:val="004744DB"/>
    <w:rsid w:val="004748B8"/>
    <w:rsid w:val="00474E8D"/>
    <w:rsid w:val="00475096"/>
    <w:rsid w:val="00475228"/>
    <w:rsid w:val="00476F9E"/>
    <w:rsid w:val="00477603"/>
    <w:rsid w:val="00477665"/>
    <w:rsid w:val="00477A7E"/>
    <w:rsid w:val="00477CDD"/>
    <w:rsid w:val="00480C89"/>
    <w:rsid w:val="00481460"/>
    <w:rsid w:val="0048158D"/>
    <w:rsid w:val="00481E46"/>
    <w:rsid w:val="00482685"/>
    <w:rsid w:val="00482FF2"/>
    <w:rsid w:val="0048333C"/>
    <w:rsid w:val="0048365C"/>
    <w:rsid w:val="0048369D"/>
    <w:rsid w:val="00483739"/>
    <w:rsid w:val="0048375F"/>
    <w:rsid w:val="004838C7"/>
    <w:rsid w:val="00483F53"/>
    <w:rsid w:val="00484322"/>
    <w:rsid w:val="004846D6"/>
    <w:rsid w:val="004858B8"/>
    <w:rsid w:val="004861AF"/>
    <w:rsid w:val="004862D8"/>
    <w:rsid w:val="0048685C"/>
    <w:rsid w:val="00486ABB"/>
    <w:rsid w:val="00486BF2"/>
    <w:rsid w:val="00486FD3"/>
    <w:rsid w:val="00490094"/>
    <w:rsid w:val="00490539"/>
    <w:rsid w:val="0049086B"/>
    <w:rsid w:val="00490AA8"/>
    <w:rsid w:val="00490E79"/>
    <w:rsid w:val="00491380"/>
    <w:rsid w:val="0049143A"/>
    <w:rsid w:val="0049162C"/>
    <w:rsid w:val="00491A39"/>
    <w:rsid w:val="00491B36"/>
    <w:rsid w:val="00491C71"/>
    <w:rsid w:val="0049207A"/>
    <w:rsid w:val="0049259C"/>
    <w:rsid w:val="0049274E"/>
    <w:rsid w:val="00492A09"/>
    <w:rsid w:val="00492B33"/>
    <w:rsid w:val="00492D67"/>
    <w:rsid w:val="00493513"/>
    <w:rsid w:val="004936FB"/>
    <w:rsid w:val="0049373B"/>
    <w:rsid w:val="00493786"/>
    <w:rsid w:val="00493AAA"/>
    <w:rsid w:val="00494A3A"/>
    <w:rsid w:val="00494B0A"/>
    <w:rsid w:val="00495595"/>
    <w:rsid w:val="0049588E"/>
    <w:rsid w:val="0049619E"/>
    <w:rsid w:val="00497086"/>
    <w:rsid w:val="004971B2"/>
    <w:rsid w:val="0049735B"/>
    <w:rsid w:val="0049748C"/>
    <w:rsid w:val="00497A67"/>
    <w:rsid w:val="004A030E"/>
    <w:rsid w:val="004A041F"/>
    <w:rsid w:val="004A043F"/>
    <w:rsid w:val="004A1340"/>
    <w:rsid w:val="004A1EA1"/>
    <w:rsid w:val="004A36BE"/>
    <w:rsid w:val="004A47EF"/>
    <w:rsid w:val="004A4E32"/>
    <w:rsid w:val="004A52CD"/>
    <w:rsid w:val="004A554C"/>
    <w:rsid w:val="004A582A"/>
    <w:rsid w:val="004A5A83"/>
    <w:rsid w:val="004A5B5F"/>
    <w:rsid w:val="004A5D32"/>
    <w:rsid w:val="004A5E54"/>
    <w:rsid w:val="004A5FE7"/>
    <w:rsid w:val="004A61D1"/>
    <w:rsid w:val="004A6357"/>
    <w:rsid w:val="004A66EB"/>
    <w:rsid w:val="004A70C4"/>
    <w:rsid w:val="004A7510"/>
    <w:rsid w:val="004A76C4"/>
    <w:rsid w:val="004A7E5B"/>
    <w:rsid w:val="004B0121"/>
    <w:rsid w:val="004B03E9"/>
    <w:rsid w:val="004B05B4"/>
    <w:rsid w:val="004B09CA"/>
    <w:rsid w:val="004B0C82"/>
    <w:rsid w:val="004B17F2"/>
    <w:rsid w:val="004B28F4"/>
    <w:rsid w:val="004B2B4C"/>
    <w:rsid w:val="004B37A1"/>
    <w:rsid w:val="004B464E"/>
    <w:rsid w:val="004B47E3"/>
    <w:rsid w:val="004B4930"/>
    <w:rsid w:val="004B4D7C"/>
    <w:rsid w:val="004B4F1E"/>
    <w:rsid w:val="004B5442"/>
    <w:rsid w:val="004B544C"/>
    <w:rsid w:val="004B57AE"/>
    <w:rsid w:val="004B5F29"/>
    <w:rsid w:val="004B64D4"/>
    <w:rsid w:val="004B753E"/>
    <w:rsid w:val="004B7C38"/>
    <w:rsid w:val="004B7E45"/>
    <w:rsid w:val="004C0CC9"/>
    <w:rsid w:val="004C125A"/>
    <w:rsid w:val="004C17E0"/>
    <w:rsid w:val="004C1B83"/>
    <w:rsid w:val="004C2636"/>
    <w:rsid w:val="004C2AEC"/>
    <w:rsid w:val="004C3734"/>
    <w:rsid w:val="004C3BD3"/>
    <w:rsid w:val="004C4243"/>
    <w:rsid w:val="004C622D"/>
    <w:rsid w:val="004C65B8"/>
    <w:rsid w:val="004C7D53"/>
    <w:rsid w:val="004C7E14"/>
    <w:rsid w:val="004D0BC5"/>
    <w:rsid w:val="004D12E1"/>
    <w:rsid w:val="004D1459"/>
    <w:rsid w:val="004D176C"/>
    <w:rsid w:val="004D1FA6"/>
    <w:rsid w:val="004D21D9"/>
    <w:rsid w:val="004D24B1"/>
    <w:rsid w:val="004D31E1"/>
    <w:rsid w:val="004D3806"/>
    <w:rsid w:val="004D39C8"/>
    <w:rsid w:val="004D3B0C"/>
    <w:rsid w:val="004D3E20"/>
    <w:rsid w:val="004D4132"/>
    <w:rsid w:val="004D4CF7"/>
    <w:rsid w:val="004D4D25"/>
    <w:rsid w:val="004D51CB"/>
    <w:rsid w:val="004D5746"/>
    <w:rsid w:val="004D604B"/>
    <w:rsid w:val="004D6349"/>
    <w:rsid w:val="004D6F4B"/>
    <w:rsid w:val="004D75C2"/>
    <w:rsid w:val="004D7E45"/>
    <w:rsid w:val="004E1196"/>
    <w:rsid w:val="004E1372"/>
    <w:rsid w:val="004E1B50"/>
    <w:rsid w:val="004E1C8E"/>
    <w:rsid w:val="004E32BD"/>
    <w:rsid w:val="004E37EE"/>
    <w:rsid w:val="004E3E62"/>
    <w:rsid w:val="004E423C"/>
    <w:rsid w:val="004E464C"/>
    <w:rsid w:val="004E64C8"/>
    <w:rsid w:val="004E6B76"/>
    <w:rsid w:val="004E7048"/>
    <w:rsid w:val="004E78D9"/>
    <w:rsid w:val="004E79D6"/>
    <w:rsid w:val="004F02C2"/>
    <w:rsid w:val="004F02E4"/>
    <w:rsid w:val="004F04CF"/>
    <w:rsid w:val="004F0A1B"/>
    <w:rsid w:val="004F13BF"/>
    <w:rsid w:val="004F13D8"/>
    <w:rsid w:val="004F1520"/>
    <w:rsid w:val="004F156D"/>
    <w:rsid w:val="004F1861"/>
    <w:rsid w:val="004F1BB9"/>
    <w:rsid w:val="004F1DF4"/>
    <w:rsid w:val="004F25C6"/>
    <w:rsid w:val="004F2DAA"/>
    <w:rsid w:val="004F342F"/>
    <w:rsid w:val="004F36D3"/>
    <w:rsid w:val="004F37DA"/>
    <w:rsid w:val="004F3C19"/>
    <w:rsid w:val="004F47D1"/>
    <w:rsid w:val="004F4AB7"/>
    <w:rsid w:val="004F4AD7"/>
    <w:rsid w:val="004F4CF5"/>
    <w:rsid w:val="004F513A"/>
    <w:rsid w:val="004F64C2"/>
    <w:rsid w:val="004F65B3"/>
    <w:rsid w:val="004F65EF"/>
    <w:rsid w:val="004F6A87"/>
    <w:rsid w:val="004F761F"/>
    <w:rsid w:val="00500439"/>
    <w:rsid w:val="00500B4D"/>
    <w:rsid w:val="00500E51"/>
    <w:rsid w:val="005012AD"/>
    <w:rsid w:val="005015E9"/>
    <w:rsid w:val="00501EC9"/>
    <w:rsid w:val="00505095"/>
    <w:rsid w:val="0050528B"/>
    <w:rsid w:val="00505486"/>
    <w:rsid w:val="005055B4"/>
    <w:rsid w:val="00506011"/>
    <w:rsid w:val="00506024"/>
    <w:rsid w:val="00506077"/>
    <w:rsid w:val="00506741"/>
    <w:rsid w:val="00506858"/>
    <w:rsid w:val="00506C41"/>
    <w:rsid w:val="0050753C"/>
    <w:rsid w:val="0051010C"/>
    <w:rsid w:val="0051028B"/>
    <w:rsid w:val="00510730"/>
    <w:rsid w:val="00510EE7"/>
    <w:rsid w:val="00511079"/>
    <w:rsid w:val="005113A1"/>
    <w:rsid w:val="0051157F"/>
    <w:rsid w:val="005116A9"/>
    <w:rsid w:val="00511969"/>
    <w:rsid w:val="00511EF4"/>
    <w:rsid w:val="00511FF7"/>
    <w:rsid w:val="005121D0"/>
    <w:rsid w:val="00512438"/>
    <w:rsid w:val="00512B52"/>
    <w:rsid w:val="00512F77"/>
    <w:rsid w:val="00513025"/>
    <w:rsid w:val="00513292"/>
    <w:rsid w:val="00513E1D"/>
    <w:rsid w:val="00514717"/>
    <w:rsid w:val="00514AF1"/>
    <w:rsid w:val="005156A6"/>
    <w:rsid w:val="00515CE0"/>
    <w:rsid w:val="005160C5"/>
    <w:rsid w:val="00516138"/>
    <w:rsid w:val="0051621C"/>
    <w:rsid w:val="005165FE"/>
    <w:rsid w:val="00516E49"/>
    <w:rsid w:val="00516F73"/>
    <w:rsid w:val="005173CA"/>
    <w:rsid w:val="005179A6"/>
    <w:rsid w:val="00517DD6"/>
    <w:rsid w:val="00517DD7"/>
    <w:rsid w:val="00520397"/>
    <w:rsid w:val="00520898"/>
    <w:rsid w:val="00520980"/>
    <w:rsid w:val="0052106D"/>
    <w:rsid w:val="005211B5"/>
    <w:rsid w:val="00521399"/>
    <w:rsid w:val="005215BD"/>
    <w:rsid w:val="00521632"/>
    <w:rsid w:val="005218ED"/>
    <w:rsid w:val="005220D9"/>
    <w:rsid w:val="00522913"/>
    <w:rsid w:val="00523643"/>
    <w:rsid w:val="00523FA2"/>
    <w:rsid w:val="005247C7"/>
    <w:rsid w:val="005248F5"/>
    <w:rsid w:val="00524956"/>
    <w:rsid w:val="005249F2"/>
    <w:rsid w:val="00525AB0"/>
    <w:rsid w:val="00525E6C"/>
    <w:rsid w:val="00526073"/>
    <w:rsid w:val="00526551"/>
    <w:rsid w:val="00526914"/>
    <w:rsid w:val="00526B55"/>
    <w:rsid w:val="00527252"/>
    <w:rsid w:val="00527E70"/>
    <w:rsid w:val="00530457"/>
    <w:rsid w:val="005308D0"/>
    <w:rsid w:val="00530A78"/>
    <w:rsid w:val="0053118F"/>
    <w:rsid w:val="00531BEF"/>
    <w:rsid w:val="00531D99"/>
    <w:rsid w:val="00531E00"/>
    <w:rsid w:val="00533C64"/>
    <w:rsid w:val="00533E41"/>
    <w:rsid w:val="00533EC3"/>
    <w:rsid w:val="005345D2"/>
    <w:rsid w:val="00534A0F"/>
    <w:rsid w:val="005355AC"/>
    <w:rsid w:val="0053631B"/>
    <w:rsid w:val="005365F1"/>
    <w:rsid w:val="00536A3E"/>
    <w:rsid w:val="00536AD4"/>
    <w:rsid w:val="005377C9"/>
    <w:rsid w:val="0053783C"/>
    <w:rsid w:val="00537CB6"/>
    <w:rsid w:val="005408BA"/>
    <w:rsid w:val="005409B9"/>
    <w:rsid w:val="00540A6C"/>
    <w:rsid w:val="00540C3C"/>
    <w:rsid w:val="00540E48"/>
    <w:rsid w:val="00540FD7"/>
    <w:rsid w:val="005420AB"/>
    <w:rsid w:val="00542119"/>
    <w:rsid w:val="005422AE"/>
    <w:rsid w:val="00542455"/>
    <w:rsid w:val="0054332B"/>
    <w:rsid w:val="0054368A"/>
    <w:rsid w:val="00543928"/>
    <w:rsid w:val="005447A5"/>
    <w:rsid w:val="00544BA5"/>
    <w:rsid w:val="00544E07"/>
    <w:rsid w:val="00545132"/>
    <w:rsid w:val="00545589"/>
    <w:rsid w:val="0054571C"/>
    <w:rsid w:val="005458B0"/>
    <w:rsid w:val="005464E2"/>
    <w:rsid w:val="005464F9"/>
    <w:rsid w:val="00546C9C"/>
    <w:rsid w:val="005473DD"/>
    <w:rsid w:val="00547554"/>
    <w:rsid w:val="00547B12"/>
    <w:rsid w:val="00550656"/>
    <w:rsid w:val="00550A22"/>
    <w:rsid w:val="00550A2F"/>
    <w:rsid w:val="00550AB7"/>
    <w:rsid w:val="00550ADD"/>
    <w:rsid w:val="00551741"/>
    <w:rsid w:val="0055303C"/>
    <w:rsid w:val="00553080"/>
    <w:rsid w:val="00553229"/>
    <w:rsid w:val="00553248"/>
    <w:rsid w:val="0055404D"/>
    <w:rsid w:val="00554589"/>
    <w:rsid w:val="005545FF"/>
    <w:rsid w:val="00554A7A"/>
    <w:rsid w:val="00554E01"/>
    <w:rsid w:val="00554EC3"/>
    <w:rsid w:val="005557EE"/>
    <w:rsid w:val="00555972"/>
    <w:rsid w:val="00555F61"/>
    <w:rsid w:val="005606C6"/>
    <w:rsid w:val="00560857"/>
    <w:rsid w:val="00560B51"/>
    <w:rsid w:val="005614EC"/>
    <w:rsid w:val="005614F3"/>
    <w:rsid w:val="00561884"/>
    <w:rsid w:val="00561AF5"/>
    <w:rsid w:val="00562A18"/>
    <w:rsid w:val="00562A2F"/>
    <w:rsid w:val="00562C9C"/>
    <w:rsid w:val="00563C45"/>
    <w:rsid w:val="00563FC3"/>
    <w:rsid w:val="00564545"/>
    <w:rsid w:val="0056473C"/>
    <w:rsid w:val="00565A89"/>
    <w:rsid w:val="00565F03"/>
    <w:rsid w:val="00566407"/>
    <w:rsid w:val="005664EE"/>
    <w:rsid w:val="005676BC"/>
    <w:rsid w:val="00567C57"/>
    <w:rsid w:val="0057115B"/>
    <w:rsid w:val="005718A5"/>
    <w:rsid w:val="005720ED"/>
    <w:rsid w:val="005721A7"/>
    <w:rsid w:val="00573440"/>
    <w:rsid w:val="00573B1A"/>
    <w:rsid w:val="00574E5A"/>
    <w:rsid w:val="00575092"/>
    <w:rsid w:val="00575C40"/>
    <w:rsid w:val="00576E4E"/>
    <w:rsid w:val="005775A7"/>
    <w:rsid w:val="00577645"/>
    <w:rsid w:val="0057771F"/>
    <w:rsid w:val="0057798F"/>
    <w:rsid w:val="00580A2B"/>
    <w:rsid w:val="00580B01"/>
    <w:rsid w:val="00580DAD"/>
    <w:rsid w:val="00581377"/>
    <w:rsid w:val="005823E7"/>
    <w:rsid w:val="00582A13"/>
    <w:rsid w:val="00582F6F"/>
    <w:rsid w:val="00583D6B"/>
    <w:rsid w:val="0058466A"/>
    <w:rsid w:val="00584E86"/>
    <w:rsid w:val="005856A9"/>
    <w:rsid w:val="005858B0"/>
    <w:rsid w:val="005868B6"/>
    <w:rsid w:val="00586AFB"/>
    <w:rsid w:val="00587B29"/>
    <w:rsid w:val="00587B92"/>
    <w:rsid w:val="00587E83"/>
    <w:rsid w:val="00590102"/>
    <w:rsid w:val="005901D4"/>
    <w:rsid w:val="00590874"/>
    <w:rsid w:val="00590F4E"/>
    <w:rsid w:val="00590FF2"/>
    <w:rsid w:val="0059119F"/>
    <w:rsid w:val="0059175C"/>
    <w:rsid w:val="00591764"/>
    <w:rsid w:val="00591806"/>
    <w:rsid w:val="00592CCD"/>
    <w:rsid w:val="00592E83"/>
    <w:rsid w:val="00593308"/>
    <w:rsid w:val="00593726"/>
    <w:rsid w:val="00593ED7"/>
    <w:rsid w:val="005943EA"/>
    <w:rsid w:val="0059440F"/>
    <w:rsid w:val="00594A8D"/>
    <w:rsid w:val="00594CF0"/>
    <w:rsid w:val="00594F33"/>
    <w:rsid w:val="00595540"/>
    <w:rsid w:val="0059595E"/>
    <w:rsid w:val="00595AF3"/>
    <w:rsid w:val="005962C2"/>
    <w:rsid w:val="00596944"/>
    <w:rsid w:val="00596BF6"/>
    <w:rsid w:val="00597328"/>
    <w:rsid w:val="0059734A"/>
    <w:rsid w:val="005979CD"/>
    <w:rsid w:val="00597BF5"/>
    <w:rsid w:val="005A04A6"/>
    <w:rsid w:val="005A0A0E"/>
    <w:rsid w:val="005A141A"/>
    <w:rsid w:val="005A1F1A"/>
    <w:rsid w:val="005A22C5"/>
    <w:rsid w:val="005A237D"/>
    <w:rsid w:val="005A2CA4"/>
    <w:rsid w:val="005A36C0"/>
    <w:rsid w:val="005A379B"/>
    <w:rsid w:val="005A3F6C"/>
    <w:rsid w:val="005A411B"/>
    <w:rsid w:val="005A41B3"/>
    <w:rsid w:val="005A46CD"/>
    <w:rsid w:val="005A4849"/>
    <w:rsid w:val="005A4D4C"/>
    <w:rsid w:val="005A4F59"/>
    <w:rsid w:val="005A58A5"/>
    <w:rsid w:val="005A5D57"/>
    <w:rsid w:val="005A6029"/>
    <w:rsid w:val="005A62CC"/>
    <w:rsid w:val="005A668B"/>
    <w:rsid w:val="005A70AA"/>
    <w:rsid w:val="005A73BF"/>
    <w:rsid w:val="005A780E"/>
    <w:rsid w:val="005A79FE"/>
    <w:rsid w:val="005A7BA7"/>
    <w:rsid w:val="005B0184"/>
    <w:rsid w:val="005B034C"/>
    <w:rsid w:val="005B0CB9"/>
    <w:rsid w:val="005B23F8"/>
    <w:rsid w:val="005B262A"/>
    <w:rsid w:val="005B2845"/>
    <w:rsid w:val="005B318C"/>
    <w:rsid w:val="005B3581"/>
    <w:rsid w:val="005B3B58"/>
    <w:rsid w:val="005B40E6"/>
    <w:rsid w:val="005B447A"/>
    <w:rsid w:val="005B4484"/>
    <w:rsid w:val="005B4855"/>
    <w:rsid w:val="005B48A9"/>
    <w:rsid w:val="005B5264"/>
    <w:rsid w:val="005B53D3"/>
    <w:rsid w:val="005B54AF"/>
    <w:rsid w:val="005B563C"/>
    <w:rsid w:val="005B59A3"/>
    <w:rsid w:val="005B5FD5"/>
    <w:rsid w:val="005B60F6"/>
    <w:rsid w:val="005B61CF"/>
    <w:rsid w:val="005B6C43"/>
    <w:rsid w:val="005B739A"/>
    <w:rsid w:val="005C076D"/>
    <w:rsid w:val="005C0D62"/>
    <w:rsid w:val="005C0F86"/>
    <w:rsid w:val="005C1419"/>
    <w:rsid w:val="005C1941"/>
    <w:rsid w:val="005C1C66"/>
    <w:rsid w:val="005C1F48"/>
    <w:rsid w:val="005C1FCB"/>
    <w:rsid w:val="005C26BC"/>
    <w:rsid w:val="005C2FCD"/>
    <w:rsid w:val="005C3011"/>
    <w:rsid w:val="005C315B"/>
    <w:rsid w:val="005C32F4"/>
    <w:rsid w:val="005C354A"/>
    <w:rsid w:val="005C3851"/>
    <w:rsid w:val="005C3AAF"/>
    <w:rsid w:val="005C3D5C"/>
    <w:rsid w:val="005C3FF7"/>
    <w:rsid w:val="005C415A"/>
    <w:rsid w:val="005C41A6"/>
    <w:rsid w:val="005C550B"/>
    <w:rsid w:val="005C5E73"/>
    <w:rsid w:val="005C5EC3"/>
    <w:rsid w:val="005C5FA4"/>
    <w:rsid w:val="005C6350"/>
    <w:rsid w:val="005C675D"/>
    <w:rsid w:val="005C6D11"/>
    <w:rsid w:val="005C7473"/>
    <w:rsid w:val="005C7567"/>
    <w:rsid w:val="005C7743"/>
    <w:rsid w:val="005C7B0C"/>
    <w:rsid w:val="005C7BC9"/>
    <w:rsid w:val="005C7CB9"/>
    <w:rsid w:val="005C7FA4"/>
    <w:rsid w:val="005C7FD8"/>
    <w:rsid w:val="005D02C6"/>
    <w:rsid w:val="005D045A"/>
    <w:rsid w:val="005D0C08"/>
    <w:rsid w:val="005D0F15"/>
    <w:rsid w:val="005D1C1D"/>
    <w:rsid w:val="005D255F"/>
    <w:rsid w:val="005D257F"/>
    <w:rsid w:val="005D299F"/>
    <w:rsid w:val="005D29C2"/>
    <w:rsid w:val="005D2B43"/>
    <w:rsid w:val="005D2E52"/>
    <w:rsid w:val="005D320C"/>
    <w:rsid w:val="005D3B42"/>
    <w:rsid w:val="005D3F88"/>
    <w:rsid w:val="005D3FD0"/>
    <w:rsid w:val="005D4309"/>
    <w:rsid w:val="005D4443"/>
    <w:rsid w:val="005D4EAC"/>
    <w:rsid w:val="005D5564"/>
    <w:rsid w:val="005D5731"/>
    <w:rsid w:val="005D599C"/>
    <w:rsid w:val="005D5B8C"/>
    <w:rsid w:val="005D644F"/>
    <w:rsid w:val="005D73AA"/>
    <w:rsid w:val="005D7797"/>
    <w:rsid w:val="005E0681"/>
    <w:rsid w:val="005E091A"/>
    <w:rsid w:val="005E0AB7"/>
    <w:rsid w:val="005E1830"/>
    <w:rsid w:val="005E2570"/>
    <w:rsid w:val="005E2648"/>
    <w:rsid w:val="005E34E4"/>
    <w:rsid w:val="005E37F4"/>
    <w:rsid w:val="005E3815"/>
    <w:rsid w:val="005E3A7D"/>
    <w:rsid w:val="005E3AFE"/>
    <w:rsid w:val="005E407E"/>
    <w:rsid w:val="005E40EB"/>
    <w:rsid w:val="005E44B7"/>
    <w:rsid w:val="005E45D9"/>
    <w:rsid w:val="005E4EA1"/>
    <w:rsid w:val="005E5084"/>
    <w:rsid w:val="005E52F7"/>
    <w:rsid w:val="005E542E"/>
    <w:rsid w:val="005E5675"/>
    <w:rsid w:val="005E628E"/>
    <w:rsid w:val="005E64E3"/>
    <w:rsid w:val="005E66F3"/>
    <w:rsid w:val="005E7246"/>
    <w:rsid w:val="005E7431"/>
    <w:rsid w:val="005E792F"/>
    <w:rsid w:val="005E7996"/>
    <w:rsid w:val="005F0740"/>
    <w:rsid w:val="005F0818"/>
    <w:rsid w:val="005F0BEC"/>
    <w:rsid w:val="005F0C1E"/>
    <w:rsid w:val="005F1850"/>
    <w:rsid w:val="005F2484"/>
    <w:rsid w:val="005F2AB7"/>
    <w:rsid w:val="005F2ADF"/>
    <w:rsid w:val="005F2D64"/>
    <w:rsid w:val="005F2D88"/>
    <w:rsid w:val="005F342F"/>
    <w:rsid w:val="005F361C"/>
    <w:rsid w:val="005F38AD"/>
    <w:rsid w:val="005F39CD"/>
    <w:rsid w:val="005F4162"/>
    <w:rsid w:val="005F46EE"/>
    <w:rsid w:val="005F5317"/>
    <w:rsid w:val="005F5495"/>
    <w:rsid w:val="005F5744"/>
    <w:rsid w:val="005F609D"/>
    <w:rsid w:val="005F60E3"/>
    <w:rsid w:val="005F62BD"/>
    <w:rsid w:val="005F68BB"/>
    <w:rsid w:val="005F6E99"/>
    <w:rsid w:val="005F701A"/>
    <w:rsid w:val="005F70FC"/>
    <w:rsid w:val="005F74F2"/>
    <w:rsid w:val="005F7754"/>
    <w:rsid w:val="005F7EBB"/>
    <w:rsid w:val="006001A9"/>
    <w:rsid w:val="006006D3"/>
    <w:rsid w:val="006006EB"/>
    <w:rsid w:val="00600716"/>
    <w:rsid w:val="00600D44"/>
    <w:rsid w:val="00600E98"/>
    <w:rsid w:val="006014CD"/>
    <w:rsid w:val="006017CF"/>
    <w:rsid w:val="00602060"/>
    <w:rsid w:val="006026A9"/>
    <w:rsid w:val="00602E3D"/>
    <w:rsid w:val="006035FF"/>
    <w:rsid w:val="00603EB8"/>
    <w:rsid w:val="00604233"/>
    <w:rsid w:val="0060506D"/>
    <w:rsid w:val="006050F9"/>
    <w:rsid w:val="00605399"/>
    <w:rsid w:val="006056E3"/>
    <w:rsid w:val="00605934"/>
    <w:rsid w:val="00605E2F"/>
    <w:rsid w:val="006062E8"/>
    <w:rsid w:val="00606574"/>
    <w:rsid w:val="00606EE7"/>
    <w:rsid w:val="00607331"/>
    <w:rsid w:val="00607851"/>
    <w:rsid w:val="00610261"/>
    <w:rsid w:val="0061057D"/>
    <w:rsid w:val="006105F9"/>
    <w:rsid w:val="00610BC2"/>
    <w:rsid w:val="00610FD1"/>
    <w:rsid w:val="00610FF2"/>
    <w:rsid w:val="00611CE5"/>
    <w:rsid w:val="006123AE"/>
    <w:rsid w:val="00612F7E"/>
    <w:rsid w:val="006130D9"/>
    <w:rsid w:val="0061361E"/>
    <w:rsid w:val="00613656"/>
    <w:rsid w:val="00614325"/>
    <w:rsid w:val="00614447"/>
    <w:rsid w:val="00614880"/>
    <w:rsid w:val="00614BB1"/>
    <w:rsid w:val="0061531C"/>
    <w:rsid w:val="00615E43"/>
    <w:rsid w:val="0061660B"/>
    <w:rsid w:val="00616DF4"/>
    <w:rsid w:val="00617340"/>
    <w:rsid w:val="00617394"/>
    <w:rsid w:val="006173FF"/>
    <w:rsid w:val="006179C6"/>
    <w:rsid w:val="00617DD7"/>
    <w:rsid w:val="006216A4"/>
    <w:rsid w:val="00621A84"/>
    <w:rsid w:val="00622B54"/>
    <w:rsid w:val="006241DF"/>
    <w:rsid w:val="0062455D"/>
    <w:rsid w:val="00624A46"/>
    <w:rsid w:val="0062522A"/>
    <w:rsid w:val="006253C0"/>
    <w:rsid w:val="00625B6C"/>
    <w:rsid w:val="00625C6F"/>
    <w:rsid w:val="00625EBC"/>
    <w:rsid w:val="0062615B"/>
    <w:rsid w:val="006262A5"/>
    <w:rsid w:val="006262A7"/>
    <w:rsid w:val="006262F8"/>
    <w:rsid w:val="00627794"/>
    <w:rsid w:val="0062787A"/>
    <w:rsid w:val="00627914"/>
    <w:rsid w:val="0062795F"/>
    <w:rsid w:val="00627AA9"/>
    <w:rsid w:val="006301DC"/>
    <w:rsid w:val="006307BB"/>
    <w:rsid w:val="0063104E"/>
    <w:rsid w:val="006315F1"/>
    <w:rsid w:val="00631AFB"/>
    <w:rsid w:val="00631DA8"/>
    <w:rsid w:val="00631F02"/>
    <w:rsid w:val="00632074"/>
    <w:rsid w:val="00632112"/>
    <w:rsid w:val="00632BCC"/>
    <w:rsid w:val="00632D2C"/>
    <w:rsid w:val="00633EE9"/>
    <w:rsid w:val="00634235"/>
    <w:rsid w:val="00634726"/>
    <w:rsid w:val="00634AD6"/>
    <w:rsid w:val="00634E33"/>
    <w:rsid w:val="00634EB5"/>
    <w:rsid w:val="00634FDA"/>
    <w:rsid w:val="00635875"/>
    <w:rsid w:val="006359E8"/>
    <w:rsid w:val="00635AC9"/>
    <w:rsid w:val="006360AD"/>
    <w:rsid w:val="0063666D"/>
    <w:rsid w:val="0063711E"/>
    <w:rsid w:val="006372C7"/>
    <w:rsid w:val="006372DA"/>
    <w:rsid w:val="00637461"/>
    <w:rsid w:val="00640051"/>
    <w:rsid w:val="006402D8"/>
    <w:rsid w:val="0064140F"/>
    <w:rsid w:val="006417BB"/>
    <w:rsid w:val="00641B01"/>
    <w:rsid w:val="00641E9F"/>
    <w:rsid w:val="006420DD"/>
    <w:rsid w:val="00642268"/>
    <w:rsid w:val="00643296"/>
    <w:rsid w:val="006434AD"/>
    <w:rsid w:val="006440CE"/>
    <w:rsid w:val="00644188"/>
    <w:rsid w:val="00644394"/>
    <w:rsid w:val="00644771"/>
    <w:rsid w:val="00644B46"/>
    <w:rsid w:val="00644B5F"/>
    <w:rsid w:val="00644E98"/>
    <w:rsid w:val="00645082"/>
    <w:rsid w:val="00645163"/>
    <w:rsid w:val="00645AC0"/>
    <w:rsid w:val="00645CB8"/>
    <w:rsid w:val="00645EE6"/>
    <w:rsid w:val="006464DE"/>
    <w:rsid w:val="00646561"/>
    <w:rsid w:val="006465CA"/>
    <w:rsid w:val="00647E7F"/>
    <w:rsid w:val="00647FD6"/>
    <w:rsid w:val="00650AAB"/>
    <w:rsid w:val="0065175F"/>
    <w:rsid w:val="00651A17"/>
    <w:rsid w:val="00651AE2"/>
    <w:rsid w:val="00651CB2"/>
    <w:rsid w:val="00652913"/>
    <w:rsid w:val="00652CEE"/>
    <w:rsid w:val="00652D75"/>
    <w:rsid w:val="006532C8"/>
    <w:rsid w:val="0065380C"/>
    <w:rsid w:val="00653CE8"/>
    <w:rsid w:val="0065413F"/>
    <w:rsid w:val="006543AB"/>
    <w:rsid w:val="00654665"/>
    <w:rsid w:val="006549F0"/>
    <w:rsid w:val="00654E3C"/>
    <w:rsid w:val="00655480"/>
    <w:rsid w:val="00656786"/>
    <w:rsid w:val="0065740C"/>
    <w:rsid w:val="00657DCF"/>
    <w:rsid w:val="00660204"/>
    <w:rsid w:val="006602E3"/>
    <w:rsid w:val="00660597"/>
    <w:rsid w:val="00660B7A"/>
    <w:rsid w:val="006614A2"/>
    <w:rsid w:val="006622D2"/>
    <w:rsid w:val="00662812"/>
    <w:rsid w:val="00663F87"/>
    <w:rsid w:val="00664B4E"/>
    <w:rsid w:val="006653C0"/>
    <w:rsid w:val="0066544C"/>
    <w:rsid w:val="0066568E"/>
    <w:rsid w:val="006656A0"/>
    <w:rsid w:val="006659B6"/>
    <w:rsid w:val="00665E4E"/>
    <w:rsid w:val="006665F6"/>
    <w:rsid w:val="006668C5"/>
    <w:rsid w:val="006668D1"/>
    <w:rsid w:val="006671B0"/>
    <w:rsid w:val="006676C4"/>
    <w:rsid w:val="0066776B"/>
    <w:rsid w:val="00670718"/>
    <w:rsid w:val="006708ED"/>
    <w:rsid w:val="00670AA8"/>
    <w:rsid w:val="00670ACC"/>
    <w:rsid w:val="0067299B"/>
    <w:rsid w:val="00672B19"/>
    <w:rsid w:val="00672B53"/>
    <w:rsid w:val="00672F34"/>
    <w:rsid w:val="006731A2"/>
    <w:rsid w:val="00673416"/>
    <w:rsid w:val="00673BBB"/>
    <w:rsid w:val="00673C13"/>
    <w:rsid w:val="00674398"/>
    <w:rsid w:val="00674729"/>
    <w:rsid w:val="00674C84"/>
    <w:rsid w:val="00675216"/>
    <w:rsid w:val="00675AC0"/>
    <w:rsid w:val="00675B65"/>
    <w:rsid w:val="00675C4D"/>
    <w:rsid w:val="00675FAC"/>
    <w:rsid w:val="00676376"/>
    <w:rsid w:val="006763A5"/>
    <w:rsid w:val="0067658A"/>
    <w:rsid w:val="006766CB"/>
    <w:rsid w:val="00676991"/>
    <w:rsid w:val="00677172"/>
    <w:rsid w:val="00677362"/>
    <w:rsid w:val="00677836"/>
    <w:rsid w:val="006778C5"/>
    <w:rsid w:val="00677E52"/>
    <w:rsid w:val="006810EF"/>
    <w:rsid w:val="00681256"/>
    <w:rsid w:val="00681475"/>
    <w:rsid w:val="00681811"/>
    <w:rsid w:val="00681C57"/>
    <w:rsid w:val="00681CDC"/>
    <w:rsid w:val="00681CE1"/>
    <w:rsid w:val="00681D96"/>
    <w:rsid w:val="00682130"/>
    <w:rsid w:val="006831BA"/>
    <w:rsid w:val="006831DF"/>
    <w:rsid w:val="00683224"/>
    <w:rsid w:val="006838A4"/>
    <w:rsid w:val="00683EC6"/>
    <w:rsid w:val="0068461D"/>
    <w:rsid w:val="00684855"/>
    <w:rsid w:val="00684A2C"/>
    <w:rsid w:val="00685CD4"/>
    <w:rsid w:val="00686126"/>
    <w:rsid w:val="006868B9"/>
    <w:rsid w:val="00686934"/>
    <w:rsid w:val="00687038"/>
    <w:rsid w:val="006870F6"/>
    <w:rsid w:val="006875BB"/>
    <w:rsid w:val="006877B4"/>
    <w:rsid w:val="00687B6F"/>
    <w:rsid w:val="00690039"/>
    <w:rsid w:val="00690A30"/>
    <w:rsid w:val="00690DEE"/>
    <w:rsid w:val="006910CA"/>
    <w:rsid w:val="0069151A"/>
    <w:rsid w:val="0069219F"/>
    <w:rsid w:val="00692214"/>
    <w:rsid w:val="006936B4"/>
    <w:rsid w:val="0069374D"/>
    <w:rsid w:val="00693775"/>
    <w:rsid w:val="00693A3B"/>
    <w:rsid w:val="00694858"/>
    <w:rsid w:val="00694A90"/>
    <w:rsid w:val="00695049"/>
    <w:rsid w:val="006956E7"/>
    <w:rsid w:val="0069603E"/>
    <w:rsid w:val="00696198"/>
    <w:rsid w:val="006962EB"/>
    <w:rsid w:val="00696EDE"/>
    <w:rsid w:val="00697E9C"/>
    <w:rsid w:val="006A01DD"/>
    <w:rsid w:val="006A01E3"/>
    <w:rsid w:val="006A0243"/>
    <w:rsid w:val="006A0A33"/>
    <w:rsid w:val="006A10C2"/>
    <w:rsid w:val="006A10E6"/>
    <w:rsid w:val="006A1887"/>
    <w:rsid w:val="006A2574"/>
    <w:rsid w:val="006A28A0"/>
    <w:rsid w:val="006A2B47"/>
    <w:rsid w:val="006A4132"/>
    <w:rsid w:val="006A508F"/>
    <w:rsid w:val="006A53A9"/>
    <w:rsid w:val="006A5558"/>
    <w:rsid w:val="006A5C76"/>
    <w:rsid w:val="006A5CDF"/>
    <w:rsid w:val="006A653F"/>
    <w:rsid w:val="006A6B35"/>
    <w:rsid w:val="006A7472"/>
    <w:rsid w:val="006A747C"/>
    <w:rsid w:val="006A7BD3"/>
    <w:rsid w:val="006B09C2"/>
    <w:rsid w:val="006B1970"/>
    <w:rsid w:val="006B1AF0"/>
    <w:rsid w:val="006B1E62"/>
    <w:rsid w:val="006B26B6"/>
    <w:rsid w:val="006B2833"/>
    <w:rsid w:val="006B2AC5"/>
    <w:rsid w:val="006B2C7D"/>
    <w:rsid w:val="006B2F6A"/>
    <w:rsid w:val="006B351A"/>
    <w:rsid w:val="006B3C1E"/>
    <w:rsid w:val="006B3E7A"/>
    <w:rsid w:val="006B4641"/>
    <w:rsid w:val="006B5294"/>
    <w:rsid w:val="006B538F"/>
    <w:rsid w:val="006B54DA"/>
    <w:rsid w:val="006B63C1"/>
    <w:rsid w:val="006B65E5"/>
    <w:rsid w:val="006B68BA"/>
    <w:rsid w:val="006B7403"/>
    <w:rsid w:val="006B7527"/>
    <w:rsid w:val="006B793B"/>
    <w:rsid w:val="006B7BBF"/>
    <w:rsid w:val="006C0163"/>
    <w:rsid w:val="006C03A1"/>
    <w:rsid w:val="006C050A"/>
    <w:rsid w:val="006C0D99"/>
    <w:rsid w:val="006C0F4B"/>
    <w:rsid w:val="006C1393"/>
    <w:rsid w:val="006C1457"/>
    <w:rsid w:val="006C1CC6"/>
    <w:rsid w:val="006C2032"/>
    <w:rsid w:val="006C2677"/>
    <w:rsid w:val="006C2C93"/>
    <w:rsid w:val="006C2CC7"/>
    <w:rsid w:val="006C3822"/>
    <w:rsid w:val="006C388B"/>
    <w:rsid w:val="006C3B34"/>
    <w:rsid w:val="006C3DCE"/>
    <w:rsid w:val="006C3E8F"/>
    <w:rsid w:val="006C3FB7"/>
    <w:rsid w:val="006C43EA"/>
    <w:rsid w:val="006C5C92"/>
    <w:rsid w:val="006C5E40"/>
    <w:rsid w:val="006C6263"/>
    <w:rsid w:val="006C65FB"/>
    <w:rsid w:val="006C67B2"/>
    <w:rsid w:val="006C6A9C"/>
    <w:rsid w:val="006C6D19"/>
    <w:rsid w:val="006C7A26"/>
    <w:rsid w:val="006C7C05"/>
    <w:rsid w:val="006D0759"/>
    <w:rsid w:val="006D0F79"/>
    <w:rsid w:val="006D118E"/>
    <w:rsid w:val="006D1952"/>
    <w:rsid w:val="006D227C"/>
    <w:rsid w:val="006D23AE"/>
    <w:rsid w:val="006D245C"/>
    <w:rsid w:val="006D27DB"/>
    <w:rsid w:val="006D298C"/>
    <w:rsid w:val="006D3A18"/>
    <w:rsid w:val="006D4457"/>
    <w:rsid w:val="006D4CE5"/>
    <w:rsid w:val="006D5950"/>
    <w:rsid w:val="006D6D59"/>
    <w:rsid w:val="006D7477"/>
    <w:rsid w:val="006D795E"/>
    <w:rsid w:val="006E016F"/>
    <w:rsid w:val="006E037B"/>
    <w:rsid w:val="006E04FB"/>
    <w:rsid w:val="006E13E0"/>
    <w:rsid w:val="006E2039"/>
    <w:rsid w:val="006E2B96"/>
    <w:rsid w:val="006E3083"/>
    <w:rsid w:val="006E3254"/>
    <w:rsid w:val="006E3600"/>
    <w:rsid w:val="006E38B0"/>
    <w:rsid w:val="006E448F"/>
    <w:rsid w:val="006E45A6"/>
    <w:rsid w:val="006E47C1"/>
    <w:rsid w:val="006E49B3"/>
    <w:rsid w:val="006E4B56"/>
    <w:rsid w:val="006E4BCA"/>
    <w:rsid w:val="006E4D2B"/>
    <w:rsid w:val="006E563E"/>
    <w:rsid w:val="006E5DED"/>
    <w:rsid w:val="006E6004"/>
    <w:rsid w:val="006E601E"/>
    <w:rsid w:val="006E615F"/>
    <w:rsid w:val="006E64DA"/>
    <w:rsid w:val="006E6CEC"/>
    <w:rsid w:val="006E6F8E"/>
    <w:rsid w:val="006E7A25"/>
    <w:rsid w:val="006E7D87"/>
    <w:rsid w:val="006F0153"/>
    <w:rsid w:val="006F0243"/>
    <w:rsid w:val="006F1E61"/>
    <w:rsid w:val="006F218F"/>
    <w:rsid w:val="006F3158"/>
    <w:rsid w:val="006F4D0C"/>
    <w:rsid w:val="006F579B"/>
    <w:rsid w:val="006F5B09"/>
    <w:rsid w:val="006F5B1D"/>
    <w:rsid w:val="006F5BDF"/>
    <w:rsid w:val="006F6054"/>
    <w:rsid w:val="006F61C4"/>
    <w:rsid w:val="006F65AC"/>
    <w:rsid w:val="006F72BF"/>
    <w:rsid w:val="006F7538"/>
    <w:rsid w:val="006F78D1"/>
    <w:rsid w:val="006F7C38"/>
    <w:rsid w:val="00700062"/>
    <w:rsid w:val="0070011B"/>
    <w:rsid w:val="00700786"/>
    <w:rsid w:val="00701249"/>
    <w:rsid w:val="00701911"/>
    <w:rsid w:val="00701CE8"/>
    <w:rsid w:val="00701E1C"/>
    <w:rsid w:val="007027DF"/>
    <w:rsid w:val="00702F5F"/>
    <w:rsid w:val="007036D8"/>
    <w:rsid w:val="00703D23"/>
    <w:rsid w:val="007043E5"/>
    <w:rsid w:val="00704537"/>
    <w:rsid w:val="007047B5"/>
    <w:rsid w:val="007048A1"/>
    <w:rsid w:val="00704D55"/>
    <w:rsid w:val="00705271"/>
    <w:rsid w:val="00705851"/>
    <w:rsid w:val="00705B35"/>
    <w:rsid w:val="00705F01"/>
    <w:rsid w:val="007065B0"/>
    <w:rsid w:val="00706DD2"/>
    <w:rsid w:val="00707390"/>
    <w:rsid w:val="00707504"/>
    <w:rsid w:val="00707788"/>
    <w:rsid w:val="00707A0F"/>
    <w:rsid w:val="00707C53"/>
    <w:rsid w:val="007106C8"/>
    <w:rsid w:val="00710786"/>
    <w:rsid w:val="00711068"/>
    <w:rsid w:val="0071162B"/>
    <w:rsid w:val="00711977"/>
    <w:rsid w:val="0071227D"/>
    <w:rsid w:val="0071232C"/>
    <w:rsid w:val="00712706"/>
    <w:rsid w:val="00712E43"/>
    <w:rsid w:val="007139A0"/>
    <w:rsid w:val="00713E47"/>
    <w:rsid w:val="00714299"/>
    <w:rsid w:val="0071495C"/>
    <w:rsid w:val="007169C7"/>
    <w:rsid w:val="00717193"/>
    <w:rsid w:val="007174FE"/>
    <w:rsid w:val="00717DB0"/>
    <w:rsid w:val="00720114"/>
    <w:rsid w:val="007202C5"/>
    <w:rsid w:val="00720CF9"/>
    <w:rsid w:val="0072222F"/>
    <w:rsid w:val="0072265E"/>
    <w:rsid w:val="00722A7A"/>
    <w:rsid w:val="00722C18"/>
    <w:rsid w:val="00722C83"/>
    <w:rsid w:val="00722D99"/>
    <w:rsid w:val="00723649"/>
    <w:rsid w:val="00723984"/>
    <w:rsid w:val="00723A2A"/>
    <w:rsid w:val="00723D12"/>
    <w:rsid w:val="00724130"/>
    <w:rsid w:val="00724197"/>
    <w:rsid w:val="00724325"/>
    <w:rsid w:val="007245EA"/>
    <w:rsid w:val="007258CF"/>
    <w:rsid w:val="00725BC6"/>
    <w:rsid w:val="00725F87"/>
    <w:rsid w:val="00726567"/>
    <w:rsid w:val="007265E5"/>
    <w:rsid w:val="00726E26"/>
    <w:rsid w:val="00726F95"/>
    <w:rsid w:val="007271E5"/>
    <w:rsid w:val="007278A6"/>
    <w:rsid w:val="0073018D"/>
    <w:rsid w:val="00730B1F"/>
    <w:rsid w:val="00730D2E"/>
    <w:rsid w:val="00732418"/>
    <w:rsid w:val="00732568"/>
    <w:rsid w:val="007325F5"/>
    <w:rsid w:val="00733552"/>
    <w:rsid w:val="00733CD4"/>
    <w:rsid w:val="0073408B"/>
    <w:rsid w:val="00734531"/>
    <w:rsid w:val="00734821"/>
    <w:rsid w:val="00734B22"/>
    <w:rsid w:val="00735159"/>
    <w:rsid w:val="007359D2"/>
    <w:rsid w:val="00735A6C"/>
    <w:rsid w:val="00735C16"/>
    <w:rsid w:val="00735F7B"/>
    <w:rsid w:val="007360DD"/>
    <w:rsid w:val="00737785"/>
    <w:rsid w:val="00737FF1"/>
    <w:rsid w:val="007403D1"/>
    <w:rsid w:val="00740A2B"/>
    <w:rsid w:val="00740AB9"/>
    <w:rsid w:val="00741422"/>
    <w:rsid w:val="0074162F"/>
    <w:rsid w:val="00741913"/>
    <w:rsid w:val="00741B66"/>
    <w:rsid w:val="0074315C"/>
    <w:rsid w:val="00743164"/>
    <w:rsid w:val="00743AE0"/>
    <w:rsid w:val="00743D87"/>
    <w:rsid w:val="007440F0"/>
    <w:rsid w:val="0074463F"/>
    <w:rsid w:val="00744D52"/>
    <w:rsid w:val="007460E1"/>
    <w:rsid w:val="0074665D"/>
    <w:rsid w:val="00746AB4"/>
    <w:rsid w:val="00747D74"/>
    <w:rsid w:val="00747EB0"/>
    <w:rsid w:val="007501D5"/>
    <w:rsid w:val="00750305"/>
    <w:rsid w:val="00750DBA"/>
    <w:rsid w:val="007510BD"/>
    <w:rsid w:val="0075110E"/>
    <w:rsid w:val="00751389"/>
    <w:rsid w:val="0075220A"/>
    <w:rsid w:val="007523FC"/>
    <w:rsid w:val="007526D8"/>
    <w:rsid w:val="00752B94"/>
    <w:rsid w:val="0075380E"/>
    <w:rsid w:val="00753D54"/>
    <w:rsid w:val="00753DFC"/>
    <w:rsid w:val="00754768"/>
    <w:rsid w:val="007554C6"/>
    <w:rsid w:val="0075572F"/>
    <w:rsid w:val="007557EB"/>
    <w:rsid w:val="00755C4B"/>
    <w:rsid w:val="00755DA4"/>
    <w:rsid w:val="007560D5"/>
    <w:rsid w:val="00756F2C"/>
    <w:rsid w:val="00757178"/>
    <w:rsid w:val="007573BF"/>
    <w:rsid w:val="00757500"/>
    <w:rsid w:val="0076015F"/>
    <w:rsid w:val="0076040C"/>
    <w:rsid w:val="00760CEC"/>
    <w:rsid w:val="00761476"/>
    <w:rsid w:val="007627F6"/>
    <w:rsid w:val="00762C31"/>
    <w:rsid w:val="00763F55"/>
    <w:rsid w:val="007640A2"/>
    <w:rsid w:val="0076447A"/>
    <w:rsid w:val="00764A60"/>
    <w:rsid w:val="00764AA3"/>
    <w:rsid w:val="0076505C"/>
    <w:rsid w:val="00765311"/>
    <w:rsid w:val="00765373"/>
    <w:rsid w:val="00765676"/>
    <w:rsid w:val="00765C37"/>
    <w:rsid w:val="00765D69"/>
    <w:rsid w:val="007661C0"/>
    <w:rsid w:val="00766B83"/>
    <w:rsid w:val="00766D34"/>
    <w:rsid w:val="00766F4D"/>
    <w:rsid w:val="007672BC"/>
    <w:rsid w:val="00767835"/>
    <w:rsid w:val="00767AA3"/>
    <w:rsid w:val="00770241"/>
    <w:rsid w:val="007702C4"/>
    <w:rsid w:val="0077036F"/>
    <w:rsid w:val="007717BF"/>
    <w:rsid w:val="00771D63"/>
    <w:rsid w:val="0077239B"/>
    <w:rsid w:val="0077257E"/>
    <w:rsid w:val="007729C0"/>
    <w:rsid w:val="007732C9"/>
    <w:rsid w:val="007733A3"/>
    <w:rsid w:val="00773ACB"/>
    <w:rsid w:val="00774122"/>
    <w:rsid w:val="00774302"/>
    <w:rsid w:val="007745A4"/>
    <w:rsid w:val="00774F6D"/>
    <w:rsid w:val="00775446"/>
    <w:rsid w:val="00775992"/>
    <w:rsid w:val="00775E4F"/>
    <w:rsid w:val="00776A68"/>
    <w:rsid w:val="00776C8E"/>
    <w:rsid w:val="00777FB7"/>
    <w:rsid w:val="007800E1"/>
    <w:rsid w:val="00780AA8"/>
    <w:rsid w:val="00780D57"/>
    <w:rsid w:val="00781931"/>
    <w:rsid w:val="00781EBC"/>
    <w:rsid w:val="0078237A"/>
    <w:rsid w:val="0078244E"/>
    <w:rsid w:val="00782746"/>
    <w:rsid w:val="0078284A"/>
    <w:rsid w:val="00782937"/>
    <w:rsid w:val="00783775"/>
    <w:rsid w:val="00783E1D"/>
    <w:rsid w:val="00784C0D"/>
    <w:rsid w:val="00785023"/>
    <w:rsid w:val="00785421"/>
    <w:rsid w:val="00785BAB"/>
    <w:rsid w:val="00785C76"/>
    <w:rsid w:val="00786091"/>
    <w:rsid w:val="00787525"/>
    <w:rsid w:val="007876A3"/>
    <w:rsid w:val="00790B68"/>
    <w:rsid w:val="00790F12"/>
    <w:rsid w:val="007912DE"/>
    <w:rsid w:val="00792D3C"/>
    <w:rsid w:val="00794460"/>
    <w:rsid w:val="00794E27"/>
    <w:rsid w:val="007954EB"/>
    <w:rsid w:val="007954F6"/>
    <w:rsid w:val="007957E2"/>
    <w:rsid w:val="00795C14"/>
    <w:rsid w:val="00795D2E"/>
    <w:rsid w:val="00795FDE"/>
    <w:rsid w:val="007972E4"/>
    <w:rsid w:val="007973FD"/>
    <w:rsid w:val="007A0209"/>
    <w:rsid w:val="007A0BD8"/>
    <w:rsid w:val="007A11B2"/>
    <w:rsid w:val="007A129F"/>
    <w:rsid w:val="007A132F"/>
    <w:rsid w:val="007A13DB"/>
    <w:rsid w:val="007A23D4"/>
    <w:rsid w:val="007A3166"/>
    <w:rsid w:val="007A33BF"/>
    <w:rsid w:val="007A36BD"/>
    <w:rsid w:val="007A4761"/>
    <w:rsid w:val="007A4A2D"/>
    <w:rsid w:val="007A5694"/>
    <w:rsid w:val="007A5747"/>
    <w:rsid w:val="007A5966"/>
    <w:rsid w:val="007A5987"/>
    <w:rsid w:val="007A5C1F"/>
    <w:rsid w:val="007A5FE9"/>
    <w:rsid w:val="007A6558"/>
    <w:rsid w:val="007A69E7"/>
    <w:rsid w:val="007A6ABF"/>
    <w:rsid w:val="007A75A0"/>
    <w:rsid w:val="007A79B5"/>
    <w:rsid w:val="007A7E45"/>
    <w:rsid w:val="007A7F71"/>
    <w:rsid w:val="007B00A8"/>
    <w:rsid w:val="007B07B6"/>
    <w:rsid w:val="007B0A7F"/>
    <w:rsid w:val="007B0B17"/>
    <w:rsid w:val="007B1103"/>
    <w:rsid w:val="007B2068"/>
    <w:rsid w:val="007B20E3"/>
    <w:rsid w:val="007B33E9"/>
    <w:rsid w:val="007B3AB6"/>
    <w:rsid w:val="007B4326"/>
    <w:rsid w:val="007B529F"/>
    <w:rsid w:val="007B5AD1"/>
    <w:rsid w:val="007B5B9D"/>
    <w:rsid w:val="007B6AA3"/>
    <w:rsid w:val="007B6F77"/>
    <w:rsid w:val="007B7451"/>
    <w:rsid w:val="007B751D"/>
    <w:rsid w:val="007B77C7"/>
    <w:rsid w:val="007C07AB"/>
    <w:rsid w:val="007C0962"/>
    <w:rsid w:val="007C1098"/>
    <w:rsid w:val="007C10AF"/>
    <w:rsid w:val="007C1D32"/>
    <w:rsid w:val="007C1E11"/>
    <w:rsid w:val="007C2BE5"/>
    <w:rsid w:val="007C2D64"/>
    <w:rsid w:val="007C2FC9"/>
    <w:rsid w:val="007C325D"/>
    <w:rsid w:val="007C3BA7"/>
    <w:rsid w:val="007C3D7C"/>
    <w:rsid w:val="007C4283"/>
    <w:rsid w:val="007C453F"/>
    <w:rsid w:val="007C4C54"/>
    <w:rsid w:val="007C4D36"/>
    <w:rsid w:val="007C4E0D"/>
    <w:rsid w:val="007C4E5F"/>
    <w:rsid w:val="007C6C7C"/>
    <w:rsid w:val="007C6DD4"/>
    <w:rsid w:val="007C711E"/>
    <w:rsid w:val="007C74BB"/>
    <w:rsid w:val="007D0272"/>
    <w:rsid w:val="007D09D3"/>
    <w:rsid w:val="007D26D9"/>
    <w:rsid w:val="007D27DA"/>
    <w:rsid w:val="007D2A4C"/>
    <w:rsid w:val="007D4651"/>
    <w:rsid w:val="007D4A4B"/>
    <w:rsid w:val="007D4BC7"/>
    <w:rsid w:val="007D50FE"/>
    <w:rsid w:val="007D5214"/>
    <w:rsid w:val="007D5D1D"/>
    <w:rsid w:val="007D69FB"/>
    <w:rsid w:val="007D71C2"/>
    <w:rsid w:val="007D7AFC"/>
    <w:rsid w:val="007E0081"/>
    <w:rsid w:val="007E03B4"/>
    <w:rsid w:val="007E1052"/>
    <w:rsid w:val="007E153B"/>
    <w:rsid w:val="007E16BF"/>
    <w:rsid w:val="007E1706"/>
    <w:rsid w:val="007E1FED"/>
    <w:rsid w:val="007E2057"/>
    <w:rsid w:val="007E208A"/>
    <w:rsid w:val="007E217E"/>
    <w:rsid w:val="007E26E2"/>
    <w:rsid w:val="007E390E"/>
    <w:rsid w:val="007E3FB3"/>
    <w:rsid w:val="007E4038"/>
    <w:rsid w:val="007E43C6"/>
    <w:rsid w:val="007E45B5"/>
    <w:rsid w:val="007E485C"/>
    <w:rsid w:val="007E4AC3"/>
    <w:rsid w:val="007E4B05"/>
    <w:rsid w:val="007E4F11"/>
    <w:rsid w:val="007E55B3"/>
    <w:rsid w:val="007E58BF"/>
    <w:rsid w:val="007E69A7"/>
    <w:rsid w:val="007E69E3"/>
    <w:rsid w:val="007E6C72"/>
    <w:rsid w:val="007E78F3"/>
    <w:rsid w:val="007E7E2A"/>
    <w:rsid w:val="007F0384"/>
    <w:rsid w:val="007F04A8"/>
    <w:rsid w:val="007F06F6"/>
    <w:rsid w:val="007F15D9"/>
    <w:rsid w:val="007F1E27"/>
    <w:rsid w:val="007F1F27"/>
    <w:rsid w:val="007F2165"/>
    <w:rsid w:val="007F261B"/>
    <w:rsid w:val="007F2886"/>
    <w:rsid w:val="007F2DE8"/>
    <w:rsid w:val="007F3260"/>
    <w:rsid w:val="007F3425"/>
    <w:rsid w:val="007F37A3"/>
    <w:rsid w:val="007F4114"/>
    <w:rsid w:val="007F4772"/>
    <w:rsid w:val="007F4A88"/>
    <w:rsid w:val="007F4E38"/>
    <w:rsid w:val="007F5929"/>
    <w:rsid w:val="007F6350"/>
    <w:rsid w:val="007F6E6A"/>
    <w:rsid w:val="007F7462"/>
    <w:rsid w:val="007F76C2"/>
    <w:rsid w:val="007F7C74"/>
    <w:rsid w:val="00800023"/>
    <w:rsid w:val="00800091"/>
    <w:rsid w:val="008001C5"/>
    <w:rsid w:val="008001DF"/>
    <w:rsid w:val="008003DB"/>
    <w:rsid w:val="008007ED"/>
    <w:rsid w:val="00800A75"/>
    <w:rsid w:val="00800AD2"/>
    <w:rsid w:val="00800AF5"/>
    <w:rsid w:val="00801183"/>
    <w:rsid w:val="008011DD"/>
    <w:rsid w:val="0080189B"/>
    <w:rsid w:val="00801BF0"/>
    <w:rsid w:val="00801C7E"/>
    <w:rsid w:val="00801D8D"/>
    <w:rsid w:val="008027CA"/>
    <w:rsid w:val="00802894"/>
    <w:rsid w:val="008037F9"/>
    <w:rsid w:val="0080395C"/>
    <w:rsid w:val="008039A1"/>
    <w:rsid w:val="00803AAB"/>
    <w:rsid w:val="00803AAC"/>
    <w:rsid w:val="00804153"/>
    <w:rsid w:val="00804275"/>
    <w:rsid w:val="00804654"/>
    <w:rsid w:val="008048B6"/>
    <w:rsid w:val="00804C8C"/>
    <w:rsid w:val="00805431"/>
    <w:rsid w:val="0080599E"/>
    <w:rsid w:val="00806379"/>
    <w:rsid w:val="00807001"/>
    <w:rsid w:val="00807060"/>
    <w:rsid w:val="008070C2"/>
    <w:rsid w:val="00810829"/>
    <w:rsid w:val="008116BC"/>
    <w:rsid w:val="008116E3"/>
    <w:rsid w:val="00811A2D"/>
    <w:rsid w:val="00811E9B"/>
    <w:rsid w:val="00811EB2"/>
    <w:rsid w:val="0081288C"/>
    <w:rsid w:val="008128B5"/>
    <w:rsid w:val="00812A12"/>
    <w:rsid w:val="00813AD1"/>
    <w:rsid w:val="00813D35"/>
    <w:rsid w:val="00813EC4"/>
    <w:rsid w:val="00813FB0"/>
    <w:rsid w:val="00814668"/>
    <w:rsid w:val="00814B2E"/>
    <w:rsid w:val="0081511C"/>
    <w:rsid w:val="00815D9B"/>
    <w:rsid w:val="00815E6A"/>
    <w:rsid w:val="00816A58"/>
    <w:rsid w:val="00817414"/>
    <w:rsid w:val="00817B0F"/>
    <w:rsid w:val="00820019"/>
    <w:rsid w:val="008200FC"/>
    <w:rsid w:val="00820454"/>
    <w:rsid w:val="00820BCE"/>
    <w:rsid w:val="00821122"/>
    <w:rsid w:val="00821140"/>
    <w:rsid w:val="008213FC"/>
    <w:rsid w:val="00821B4A"/>
    <w:rsid w:val="00822271"/>
    <w:rsid w:val="00822CF4"/>
    <w:rsid w:val="008238EE"/>
    <w:rsid w:val="00823D93"/>
    <w:rsid w:val="00824DD3"/>
    <w:rsid w:val="00825221"/>
    <w:rsid w:val="00825813"/>
    <w:rsid w:val="00825C4E"/>
    <w:rsid w:val="0082600B"/>
    <w:rsid w:val="00826B13"/>
    <w:rsid w:val="00826B4C"/>
    <w:rsid w:val="00826BD9"/>
    <w:rsid w:val="00827ECB"/>
    <w:rsid w:val="00830209"/>
    <w:rsid w:val="0083055D"/>
    <w:rsid w:val="00830B05"/>
    <w:rsid w:val="008313BF"/>
    <w:rsid w:val="008314D9"/>
    <w:rsid w:val="00831568"/>
    <w:rsid w:val="00831722"/>
    <w:rsid w:val="00831761"/>
    <w:rsid w:val="00831B4F"/>
    <w:rsid w:val="00832043"/>
    <w:rsid w:val="00832474"/>
    <w:rsid w:val="00832D86"/>
    <w:rsid w:val="00833C13"/>
    <w:rsid w:val="00833E5A"/>
    <w:rsid w:val="00834103"/>
    <w:rsid w:val="008345BB"/>
    <w:rsid w:val="00834D9D"/>
    <w:rsid w:val="00835871"/>
    <w:rsid w:val="0083692D"/>
    <w:rsid w:val="0083774B"/>
    <w:rsid w:val="00837D0D"/>
    <w:rsid w:val="008405A7"/>
    <w:rsid w:val="00840B73"/>
    <w:rsid w:val="00840D1C"/>
    <w:rsid w:val="00841620"/>
    <w:rsid w:val="00841B15"/>
    <w:rsid w:val="00841E68"/>
    <w:rsid w:val="00842192"/>
    <w:rsid w:val="00842316"/>
    <w:rsid w:val="0084339F"/>
    <w:rsid w:val="00843966"/>
    <w:rsid w:val="00843AC7"/>
    <w:rsid w:val="0084410B"/>
    <w:rsid w:val="008471B5"/>
    <w:rsid w:val="00847417"/>
    <w:rsid w:val="00847480"/>
    <w:rsid w:val="008474A3"/>
    <w:rsid w:val="00850668"/>
    <w:rsid w:val="008507B8"/>
    <w:rsid w:val="00850848"/>
    <w:rsid w:val="00850BE2"/>
    <w:rsid w:val="00850C42"/>
    <w:rsid w:val="008512FC"/>
    <w:rsid w:val="00851BA5"/>
    <w:rsid w:val="00852700"/>
    <w:rsid w:val="00852A76"/>
    <w:rsid w:val="008539BD"/>
    <w:rsid w:val="00853D16"/>
    <w:rsid w:val="00853D36"/>
    <w:rsid w:val="008549AD"/>
    <w:rsid w:val="00854D1F"/>
    <w:rsid w:val="00854F65"/>
    <w:rsid w:val="00855905"/>
    <w:rsid w:val="008559E2"/>
    <w:rsid w:val="008561B2"/>
    <w:rsid w:val="00856537"/>
    <w:rsid w:val="00856781"/>
    <w:rsid w:val="00857172"/>
    <w:rsid w:val="008578DC"/>
    <w:rsid w:val="00857AA0"/>
    <w:rsid w:val="00857B16"/>
    <w:rsid w:val="00857C64"/>
    <w:rsid w:val="00857D39"/>
    <w:rsid w:val="0086026D"/>
    <w:rsid w:val="0086028C"/>
    <w:rsid w:val="00860917"/>
    <w:rsid w:val="008609F4"/>
    <w:rsid w:val="00861495"/>
    <w:rsid w:val="0086159E"/>
    <w:rsid w:val="00861BAB"/>
    <w:rsid w:val="00862462"/>
    <w:rsid w:val="008634BD"/>
    <w:rsid w:val="008639D0"/>
    <w:rsid w:val="00864434"/>
    <w:rsid w:val="008658EB"/>
    <w:rsid w:val="00865998"/>
    <w:rsid w:val="00865C7A"/>
    <w:rsid w:val="00865DB1"/>
    <w:rsid w:val="0086708F"/>
    <w:rsid w:val="0086779C"/>
    <w:rsid w:val="00867A18"/>
    <w:rsid w:val="00867A51"/>
    <w:rsid w:val="0087091E"/>
    <w:rsid w:val="00871E04"/>
    <w:rsid w:val="00871E61"/>
    <w:rsid w:val="00873551"/>
    <w:rsid w:val="008735A4"/>
    <w:rsid w:val="00873B15"/>
    <w:rsid w:val="00873E02"/>
    <w:rsid w:val="00873EDC"/>
    <w:rsid w:val="0087409E"/>
    <w:rsid w:val="0087423F"/>
    <w:rsid w:val="00874701"/>
    <w:rsid w:val="00874CEF"/>
    <w:rsid w:val="00875867"/>
    <w:rsid w:val="00875C00"/>
    <w:rsid w:val="0087704A"/>
    <w:rsid w:val="008771BF"/>
    <w:rsid w:val="00877627"/>
    <w:rsid w:val="008776D1"/>
    <w:rsid w:val="00877A51"/>
    <w:rsid w:val="00877FFB"/>
    <w:rsid w:val="00877FFC"/>
    <w:rsid w:val="00880E01"/>
    <w:rsid w:val="00880F77"/>
    <w:rsid w:val="00881314"/>
    <w:rsid w:val="0088178B"/>
    <w:rsid w:val="00881A49"/>
    <w:rsid w:val="00882A93"/>
    <w:rsid w:val="008830A0"/>
    <w:rsid w:val="008836B8"/>
    <w:rsid w:val="00883DB0"/>
    <w:rsid w:val="00884B28"/>
    <w:rsid w:val="0088510F"/>
    <w:rsid w:val="008854BB"/>
    <w:rsid w:val="008855E8"/>
    <w:rsid w:val="00885623"/>
    <w:rsid w:val="00885A0D"/>
    <w:rsid w:val="00885A0E"/>
    <w:rsid w:val="00886E49"/>
    <w:rsid w:val="00887133"/>
    <w:rsid w:val="0088771F"/>
    <w:rsid w:val="00887E46"/>
    <w:rsid w:val="0089023B"/>
    <w:rsid w:val="00890703"/>
    <w:rsid w:val="00890B4B"/>
    <w:rsid w:val="00890C42"/>
    <w:rsid w:val="00891548"/>
    <w:rsid w:val="00891676"/>
    <w:rsid w:val="00891D08"/>
    <w:rsid w:val="0089236E"/>
    <w:rsid w:val="0089257A"/>
    <w:rsid w:val="00892B2B"/>
    <w:rsid w:val="00892C89"/>
    <w:rsid w:val="0089324D"/>
    <w:rsid w:val="008933D7"/>
    <w:rsid w:val="00893DFB"/>
    <w:rsid w:val="00894449"/>
    <w:rsid w:val="008947DC"/>
    <w:rsid w:val="00895A3D"/>
    <w:rsid w:val="00895BD3"/>
    <w:rsid w:val="00895C95"/>
    <w:rsid w:val="00895FC3"/>
    <w:rsid w:val="00895FFD"/>
    <w:rsid w:val="008960FA"/>
    <w:rsid w:val="0089650B"/>
    <w:rsid w:val="00896919"/>
    <w:rsid w:val="0089721F"/>
    <w:rsid w:val="00897634"/>
    <w:rsid w:val="008A0711"/>
    <w:rsid w:val="008A0A71"/>
    <w:rsid w:val="008A10A5"/>
    <w:rsid w:val="008A1509"/>
    <w:rsid w:val="008A16D7"/>
    <w:rsid w:val="008A189D"/>
    <w:rsid w:val="008A3192"/>
    <w:rsid w:val="008A3536"/>
    <w:rsid w:val="008A371A"/>
    <w:rsid w:val="008A371C"/>
    <w:rsid w:val="008A39D3"/>
    <w:rsid w:val="008A3ED0"/>
    <w:rsid w:val="008A3F8F"/>
    <w:rsid w:val="008A4313"/>
    <w:rsid w:val="008A4622"/>
    <w:rsid w:val="008A4706"/>
    <w:rsid w:val="008A480B"/>
    <w:rsid w:val="008A4C34"/>
    <w:rsid w:val="008A4D1C"/>
    <w:rsid w:val="008A5782"/>
    <w:rsid w:val="008A5AD9"/>
    <w:rsid w:val="008A5D90"/>
    <w:rsid w:val="008A5E72"/>
    <w:rsid w:val="008A6453"/>
    <w:rsid w:val="008A6736"/>
    <w:rsid w:val="008A780E"/>
    <w:rsid w:val="008A7DBB"/>
    <w:rsid w:val="008B095A"/>
    <w:rsid w:val="008B1664"/>
    <w:rsid w:val="008B2019"/>
    <w:rsid w:val="008B3378"/>
    <w:rsid w:val="008B36DD"/>
    <w:rsid w:val="008B3735"/>
    <w:rsid w:val="008B4002"/>
    <w:rsid w:val="008B4370"/>
    <w:rsid w:val="008B4411"/>
    <w:rsid w:val="008B46FD"/>
    <w:rsid w:val="008B48B7"/>
    <w:rsid w:val="008B50FB"/>
    <w:rsid w:val="008B52BD"/>
    <w:rsid w:val="008B5E47"/>
    <w:rsid w:val="008B64A9"/>
    <w:rsid w:val="008B69A3"/>
    <w:rsid w:val="008B6A64"/>
    <w:rsid w:val="008B6EFF"/>
    <w:rsid w:val="008B7EEE"/>
    <w:rsid w:val="008C0043"/>
    <w:rsid w:val="008C03C1"/>
    <w:rsid w:val="008C03C8"/>
    <w:rsid w:val="008C04AB"/>
    <w:rsid w:val="008C099D"/>
    <w:rsid w:val="008C0EF0"/>
    <w:rsid w:val="008C15DE"/>
    <w:rsid w:val="008C1F7C"/>
    <w:rsid w:val="008C214F"/>
    <w:rsid w:val="008C242C"/>
    <w:rsid w:val="008C2C29"/>
    <w:rsid w:val="008C2E11"/>
    <w:rsid w:val="008C30DE"/>
    <w:rsid w:val="008C33B7"/>
    <w:rsid w:val="008C4082"/>
    <w:rsid w:val="008C44DA"/>
    <w:rsid w:val="008C4F19"/>
    <w:rsid w:val="008C4F5A"/>
    <w:rsid w:val="008C5073"/>
    <w:rsid w:val="008C5457"/>
    <w:rsid w:val="008C5702"/>
    <w:rsid w:val="008C59CA"/>
    <w:rsid w:val="008C610B"/>
    <w:rsid w:val="008C74B6"/>
    <w:rsid w:val="008C7645"/>
    <w:rsid w:val="008C79F2"/>
    <w:rsid w:val="008D06AD"/>
    <w:rsid w:val="008D0A52"/>
    <w:rsid w:val="008D1968"/>
    <w:rsid w:val="008D1AB4"/>
    <w:rsid w:val="008D1B7E"/>
    <w:rsid w:val="008D2253"/>
    <w:rsid w:val="008D28B3"/>
    <w:rsid w:val="008D2C0A"/>
    <w:rsid w:val="008D3B5E"/>
    <w:rsid w:val="008D3EEF"/>
    <w:rsid w:val="008D50FE"/>
    <w:rsid w:val="008D51A8"/>
    <w:rsid w:val="008D5698"/>
    <w:rsid w:val="008D587B"/>
    <w:rsid w:val="008D5B7E"/>
    <w:rsid w:val="008D5C1E"/>
    <w:rsid w:val="008D5C57"/>
    <w:rsid w:val="008D657E"/>
    <w:rsid w:val="008D6676"/>
    <w:rsid w:val="008D6C7B"/>
    <w:rsid w:val="008D7B8C"/>
    <w:rsid w:val="008D7E13"/>
    <w:rsid w:val="008E0478"/>
    <w:rsid w:val="008E080B"/>
    <w:rsid w:val="008E13E6"/>
    <w:rsid w:val="008E1E3A"/>
    <w:rsid w:val="008E1FC0"/>
    <w:rsid w:val="008E229D"/>
    <w:rsid w:val="008E275A"/>
    <w:rsid w:val="008E2773"/>
    <w:rsid w:val="008E27FD"/>
    <w:rsid w:val="008E318D"/>
    <w:rsid w:val="008E3397"/>
    <w:rsid w:val="008E358D"/>
    <w:rsid w:val="008E5161"/>
    <w:rsid w:val="008E589A"/>
    <w:rsid w:val="008E6057"/>
    <w:rsid w:val="008E652E"/>
    <w:rsid w:val="008E6C06"/>
    <w:rsid w:val="008E6CEB"/>
    <w:rsid w:val="008E6EA7"/>
    <w:rsid w:val="008E70A3"/>
    <w:rsid w:val="008E741F"/>
    <w:rsid w:val="008E74FB"/>
    <w:rsid w:val="008E7565"/>
    <w:rsid w:val="008E7973"/>
    <w:rsid w:val="008F0052"/>
    <w:rsid w:val="008F039D"/>
    <w:rsid w:val="008F1631"/>
    <w:rsid w:val="008F1B0B"/>
    <w:rsid w:val="008F1F12"/>
    <w:rsid w:val="008F29CE"/>
    <w:rsid w:val="008F3644"/>
    <w:rsid w:val="008F3803"/>
    <w:rsid w:val="008F4A54"/>
    <w:rsid w:val="008F5107"/>
    <w:rsid w:val="008F5721"/>
    <w:rsid w:val="008F5944"/>
    <w:rsid w:val="008F5994"/>
    <w:rsid w:val="008F5CFF"/>
    <w:rsid w:val="008F651B"/>
    <w:rsid w:val="008F67D8"/>
    <w:rsid w:val="008F69A7"/>
    <w:rsid w:val="008F6FB5"/>
    <w:rsid w:val="008F7270"/>
    <w:rsid w:val="008F7541"/>
    <w:rsid w:val="008F76BA"/>
    <w:rsid w:val="008F7CAE"/>
    <w:rsid w:val="008F7DCF"/>
    <w:rsid w:val="009002B6"/>
    <w:rsid w:val="009005BB"/>
    <w:rsid w:val="009009C5"/>
    <w:rsid w:val="00900E50"/>
    <w:rsid w:val="0090148F"/>
    <w:rsid w:val="00901917"/>
    <w:rsid w:val="00901E6F"/>
    <w:rsid w:val="009029D4"/>
    <w:rsid w:val="009029F0"/>
    <w:rsid w:val="00903254"/>
    <w:rsid w:val="0090369A"/>
    <w:rsid w:val="00903A4D"/>
    <w:rsid w:val="009040EB"/>
    <w:rsid w:val="00904483"/>
    <w:rsid w:val="00904688"/>
    <w:rsid w:val="00904C84"/>
    <w:rsid w:val="00904F0A"/>
    <w:rsid w:val="00905400"/>
    <w:rsid w:val="009054DB"/>
    <w:rsid w:val="00905550"/>
    <w:rsid w:val="00905A94"/>
    <w:rsid w:val="00905ADE"/>
    <w:rsid w:val="00905B79"/>
    <w:rsid w:val="00905DAE"/>
    <w:rsid w:val="00906252"/>
    <w:rsid w:val="00906728"/>
    <w:rsid w:val="00906C4D"/>
    <w:rsid w:val="00906F50"/>
    <w:rsid w:val="009071CF"/>
    <w:rsid w:val="00907D7A"/>
    <w:rsid w:val="009104F1"/>
    <w:rsid w:val="009112FD"/>
    <w:rsid w:val="009114DF"/>
    <w:rsid w:val="009115DD"/>
    <w:rsid w:val="009116A7"/>
    <w:rsid w:val="00912538"/>
    <w:rsid w:val="00912BCA"/>
    <w:rsid w:val="00912F77"/>
    <w:rsid w:val="00912FD2"/>
    <w:rsid w:val="00913AEB"/>
    <w:rsid w:val="00914008"/>
    <w:rsid w:val="009147CF"/>
    <w:rsid w:val="009148E1"/>
    <w:rsid w:val="00915260"/>
    <w:rsid w:val="00915A31"/>
    <w:rsid w:val="00915A6B"/>
    <w:rsid w:val="00916AE9"/>
    <w:rsid w:val="00916C71"/>
    <w:rsid w:val="00916D14"/>
    <w:rsid w:val="009173EB"/>
    <w:rsid w:val="009177C1"/>
    <w:rsid w:val="00917FF9"/>
    <w:rsid w:val="0092013C"/>
    <w:rsid w:val="00920287"/>
    <w:rsid w:val="009202B9"/>
    <w:rsid w:val="00920910"/>
    <w:rsid w:val="0092179D"/>
    <w:rsid w:val="009217A5"/>
    <w:rsid w:val="00921B08"/>
    <w:rsid w:val="00921C47"/>
    <w:rsid w:val="009220BC"/>
    <w:rsid w:val="00922C4F"/>
    <w:rsid w:val="009241B9"/>
    <w:rsid w:val="0092421C"/>
    <w:rsid w:val="009243C1"/>
    <w:rsid w:val="009243CC"/>
    <w:rsid w:val="00924D7F"/>
    <w:rsid w:val="00924FC9"/>
    <w:rsid w:val="00925041"/>
    <w:rsid w:val="00925372"/>
    <w:rsid w:val="00925AC3"/>
    <w:rsid w:val="00925BCB"/>
    <w:rsid w:val="00925DD2"/>
    <w:rsid w:val="00926530"/>
    <w:rsid w:val="00926CAA"/>
    <w:rsid w:val="00927A10"/>
    <w:rsid w:val="00927A8C"/>
    <w:rsid w:val="00927B28"/>
    <w:rsid w:val="009300E4"/>
    <w:rsid w:val="009303B5"/>
    <w:rsid w:val="009306E3"/>
    <w:rsid w:val="00930D3D"/>
    <w:rsid w:val="00930F43"/>
    <w:rsid w:val="00931271"/>
    <w:rsid w:val="0093148D"/>
    <w:rsid w:val="00931DCB"/>
    <w:rsid w:val="009324AA"/>
    <w:rsid w:val="009324EB"/>
    <w:rsid w:val="009329C4"/>
    <w:rsid w:val="00933CDA"/>
    <w:rsid w:val="00933FFD"/>
    <w:rsid w:val="00934869"/>
    <w:rsid w:val="00934E1A"/>
    <w:rsid w:val="00935386"/>
    <w:rsid w:val="00936E9A"/>
    <w:rsid w:val="009377A9"/>
    <w:rsid w:val="00940282"/>
    <w:rsid w:val="00940972"/>
    <w:rsid w:val="00940988"/>
    <w:rsid w:val="00940AE2"/>
    <w:rsid w:val="00941828"/>
    <w:rsid w:val="00941858"/>
    <w:rsid w:val="0094233A"/>
    <w:rsid w:val="0094248C"/>
    <w:rsid w:val="009426A8"/>
    <w:rsid w:val="00942992"/>
    <w:rsid w:val="00942D0F"/>
    <w:rsid w:val="0094352F"/>
    <w:rsid w:val="00943B4D"/>
    <w:rsid w:val="00943DB6"/>
    <w:rsid w:val="009452E6"/>
    <w:rsid w:val="0094534D"/>
    <w:rsid w:val="0094570E"/>
    <w:rsid w:val="009457A5"/>
    <w:rsid w:val="009458DE"/>
    <w:rsid w:val="00945CA9"/>
    <w:rsid w:val="0094631A"/>
    <w:rsid w:val="00946B73"/>
    <w:rsid w:val="009470DF"/>
    <w:rsid w:val="009471D4"/>
    <w:rsid w:val="00947C36"/>
    <w:rsid w:val="00947F5B"/>
    <w:rsid w:val="0095055D"/>
    <w:rsid w:val="009505AA"/>
    <w:rsid w:val="00950F0B"/>
    <w:rsid w:val="00950F13"/>
    <w:rsid w:val="009516BB"/>
    <w:rsid w:val="00951EDB"/>
    <w:rsid w:val="00952692"/>
    <w:rsid w:val="00952851"/>
    <w:rsid w:val="009528DB"/>
    <w:rsid w:val="00952FCF"/>
    <w:rsid w:val="0095333A"/>
    <w:rsid w:val="0095343C"/>
    <w:rsid w:val="009534C7"/>
    <w:rsid w:val="00953734"/>
    <w:rsid w:val="00953A0C"/>
    <w:rsid w:val="00953AE3"/>
    <w:rsid w:val="00953D55"/>
    <w:rsid w:val="009540E0"/>
    <w:rsid w:val="009546D9"/>
    <w:rsid w:val="00954FBE"/>
    <w:rsid w:val="0095530F"/>
    <w:rsid w:val="009555BB"/>
    <w:rsid w:val="00955637"/>
    <w:rsid w:val="00956052"/>
    <w:rsid w:val="0095629E"/>
    <w:rsid w:val="009566EA"/>
    <w:rsid w:val="00956743"/>
    <w:rsid w:val="00956C7D"/>
    <w:rsid w:val="00956D1E"/>
    <w:rsid w:val="00956E87"/>
    <w:rsid w:val="00956F25"/>
    <w:rsid w:val="009579B2"/>
    <w:rsid w:val="009600F7"/>
    <w:rsid w:val="00960B56"/>
    <w:rsid w:val="00960FB0"/>
    <w:rsid w:val="009617D5"/>
    <w:rsid w:val="00961DC4"/>
    <w:rsid w:val="00961EE9"/>
    <w:rsid w:val="00962603"/>
    <w:rsid w:val="00962BCF"/>
    <w:rsid w:val="00962D62"/>
    <w:rsid w:val="00963DEA"/>
    <w:rsid w:val="00963E42"/>
    <w:rsid w:val="00964678"/>
    <w:rsid w:val="00964E15"/>
    <w:rsid w:val="0096560A"/>
    <w:rsid w:val="0096603D"/>
    <w:rsid w:val="00967B81"/>
    <w:rsid w:val="0097052E"/>
    <w:rsid w:val="009706CC"/>
    <w:rsid w:val="00970E27"/>
    <w:rsid w:val="009710A1"/>
    <w:rsid w:val="00971CB5"/>
    <w:rsid w:val="00971CF0"/>
    <w:rsid w:val="009726C0"/>
    <w:rsid w:val="00972BF6"/>
    <w:rsid w:val="00972C1C"/>
    <w:rsid w:val="009738AB"/>
    <w:rsid w:val="00973983"/>
    <w:rsid w:val="009746F7"/>
    <w:rsid w:val="00974B60"/>
    <w:rsid w:val="00974DF9"/>
    <w:rsid w:val="00974EC7"/>
    <w:rsid w:val="009754BD"/>
    <w:rsid w:val="00975A07"/>
    <w:rsid w:val="00975BF8"/>
    <w:rsid w:val="00976567"/>
    <w:rsid w:val="00976622"/>
    <w:rsid w:val="00976F2E"/>
    <w:rsid w:val="0097704F"/>
    <w:rsid w:val="00977D8F"/>
    <w:rsid w:val="00980AB4"/>
    <w:rsid w:val="00980BCB"/>
    <w:rsid w:val="009810F4"/>
    <w:rsid w:val="00981275"/>
    <w:rsid w:val="009822F5"/>
    <w:rsid w:val="0098352B"/>
    <w:rsid w:val="00983635"/>
    <w:rsid w:val="0098419C"/>
    <w:rsid w:val="00984280"/>
    <w:rsid w:val="0098432F"/>
    <w:rsid w:val="00984649"/>
    <w:rsid w:val="00984D51"/>
    <w:rsid w:val="00984DDC"/>
    <w:rsid w:val="00984ED1"/>
    <w:rsid w:val="00985B6D"/>
    <w:rsid w:val="00985CBA"/>
    <w:rsid w:val="00986829"/>
    <w:rsid w:val="00986C4C"/>
    <w:rsid w:val="00986EF4"/>
    <w:rsid w:val="00987636"/>
    <w:rsid w:val="009876E6"/>
    <w:rsid w:val="00987874"/>
    <w:rsid w:val="00987E5C"/>
    <w:rsid w:val="00990551"/>
    <w:rsid w:val="009915DB"/>
    <w:rsid w:val="0099241A"/>
    <w:rsid w:val="00992CFB"/>
    <w:rsid w:val="00993011"/>
    <w:rsid w:val="0099354B"/>
    <w:rsid w:val="00993AED"/>
    <w:rsid w:val="00994214"/>
    <w:rsid w:val="00994872"/>
    <w:rsid w:val="009948ED"/>
    <w:rsid w:val="00994906"/>
    <w:rsid w:val="00995EFD"/>
    <w:rsid w:val="009960E1"/>
    <w:rsid w:val="009961F3"/>
    <w:rsid w:val="009964F0"/>
    <w:rsid w:val="00996E0A"/>
    <w:rsid w:val="00996E76"/>
    <w:rsid w:val="00997135"/>
    <w:rsid w:val="009975F8"/>
    <w:rsid w:val="009A0B68"/>
    <w:rsid w:val="009A0CC5"/>
    <w:rsid w:val="009A0D09"/>
    <w:rsid w:val="009A1448"/>
    <w:rsid w:val="009A1918"/>
    <w:rsid w:val="009A1CFB"/>
    <w:rsid w:val="009A26E8"/>
    <w:rsid w:val="009A2AE0"/>
    <w:rsid w:val="009A2FC9"/>
    <w:rsid w:val="009A35C1"/>
    <w:rsid w:val="009A4295"/>
    <w:rsid w:val="009A460E"/>
    <w:rsid w:val="009A4744"/>
    <w:rsid w:val="009A49CB"/>
    <w:rsid w:val="009A5155"/>
    <w:rsid w:val="009A566B"/>
    <w:rsid w:val="009A5A56"/>
    <w:rsid w:val="009A6058"/>
    <w:rsid w:val="009A676C"/>
    <w:rsid w:val="009A7260"/>
    <w:rsid w:val="009A74B4"/>
    <w:rsid w:val="009A7831"/>
    <w:rsid w:val="009A7B76"/>
    <w:rsid w:val="009A7CC6"/>
    <w:rsid w:val="009A7D0F"/>
    <w:rsid w:val="009B0049"/>
    <w:rsid w:val="009B00BF"/>
    <w:rsid w:val="009B0290"/>
    <w:rsid w:val="009B06F8"/>
    <w:rsid w:val="009B0EAF"/>
    <w:rsid w:val="009B1670"/>
    <w:rsid w:val="009B194E"/>
    <w:rsid w:val="009B1B5B"/>
    <w:rsid w:val="009B1D92"/>
    <w:rsid w:val="009B2012"/>
    <w:rsid w:val="009B2156"/>
    <w:rsid w:val="009B2DDB"/>
    <w:rsid w:val="009B301E"/>
    <w:rsid w:val="009B3073"/>
    <w:rsid w:val="009B4202"/>
    <w:rsid w:val="009B45B8"/>
    <w:rsid w:val="009B486A"/>
    <w:rsid w:val="009B4BAF"/>
    <w:rsid w:val="009B4E1B"/>
    <w:rsid w:val="009B522C"/>
    <w:rsid w:val="009B5911"/>
    <w:rsid w:val="009B6227"/>
    <w:rsid w:val="009B63E0"/>
    <w:rsid w:val="009B66C3"/>
    <w:rsid w:val="009B6DEE"/>
    <w:rsid w:val="009B70C5"/>
    <w:rsid w:val="009B70FE"/>
    <w:rsid w:val="009B79F1"/>
    <w:rsid w:val="009C01A2"/>
    <w:rsid w:val="009C02E1"/>
    <w:rsid w:val="009C0792"/>
    <w:rsid w:val="009C1073"/>
    <w:rsid w:val="009C113D"/>
    <w:rsid w:val="009C1558"/>
    <w:rsid w:val="009C2304"/>
    <w:rsid w:val="009C24A2"/>
    <w:rsid w:val="009C2629"/>
    <w:rsid w:val="009C263C"/>
    <w:rsid w:val="009C29AB"/>
    <w:rsid w:val="009C2D67"/>
    <w:rsid w:val="009C2E0C"/>
    <w:rsid w:val="009C2FE1"/>
    <w:rsid w:val="009C3106"/>
    <w:rsid w:val="009C34DE"/>
    <w:rsid w:val="009C448D"/>
    <w:rsid w:val="009C4A92"/>
    <w:rsid w:val="009C55E8"/>
    <w:rsid w:val="009C5B12"/>
    <w:rsid w:val="009C63CF"/>
    <w:rsid w:val="009C6BCD"/>
    <w:rsid w:val="009C723A"/>
    <w:rsid w:val="009C770D"/>
    <w:rsid w:val="009C7BBB"/>
    <w:rsid w:val="009D03A7"/>
    <w:rsid w:val="009D093F"/>
    <w:rsid w:val="009D0A22"/>
    <w:rsid w:val="009D0D2A"/>
    <w:rsid w:val="009D12D9"/>
    <w:rsid w:val="009D136B"/>
    <w:rsid w:val="009D16E5"/>
    <w:rsid w:val="009D18D2"/>
    <w:rsid w:val="009D2673"/>
    <w:rsid w:val="009D28A3"/>
    <w:rsid w:val="009D2C8C"/>
    <w:rsid w:val="009D4470"/>
    <w:rsid w:val="009D4F03"/>
    <w:rsid w:val="009D5312"/>
    <w:rsid w:val="009D57AE"/>
    <w:rsid w:val="009D5958"/>
    <w:rsid w:val="009D59C3"/>
    <w:rsid w:val="009D6B93"/>
    <w:rsid w:val="009D6C79"/>
    <w:rsid w:val="009D6E7E"/>
    <w:rsid w:val="009D6F5B"/>
    <w:rsid w:val="009D7437"/>
    <w:rsid w:val="009D7AD7"/>
    <w:rsid w:val="009E00D7"/>
    <w:rsid w:val="009E0414"/>
    <w:rsid w:val="009E058E"/>
    <w:rsid w:val="009E090E"/>
    <w:rsid w:val="009E100D"/>
    <w:rsid w:val="009E153E"/>
    <w:rsid w:val="009E1726"/>
    <w:rsid w:val="009E173D"/>
    <w:rsid w:val="009E1885"/>
    <w:rsid w:val="009E1A73"/>
    <w:rsid w:val="009E1F17"/>
    <w:rsid w:val="009E2375"/>
    <w:rsid w:val="009E2878"/>
    <w:rsid w:val="009E2BEC"/>
    <w:rsid w:val="009E2E4B"/>
    <w:rsid w:val="009E303E"/>
    <w:rsid w:val="009E31E4"/>
    <w:rsid w:val="009E338E"/>
    <w:rsid w:val="009E3C6D"/>
    <w:rsid w:val="009E3CBA"/>
    <w:rsid w:val="009E3D95"/>
    <w:rsid w:val="009E41AA"/>
    <w:rsid w:val="009E49F9"/>
    <w:rsid w:val="009E4B5A"/>
    <w:rsid w:val="009E4B6A"/>
    <w:rsid w:val="009E56C2"/>
    <w:rsid w:val="009E63B0"/>
    <w:rsid w:val="009E7694"/>
    <w:rsid w:val="009F024C"/>
    <w:rsid w:val="009F0502"/>
    <w:rsid w:val="009F0B80"/>
    <w:rsid w:val="009F1103"/>
    <w:rsid w:val="009F166E"/>
    <w:rsid w:val="009F1702"/>
    <w:rsid w:val="009F1E45"/>
    <w:rsid w:val="009F34AD"/>
    <w:rsid w:val="009F3E75"/>
    <w:rsid w:val="009F4894"/>
    <w:rsid w:val="009F4C26"/>
    <w:rsid w:val="009F4D72"/>
    <w:rsid w:val="009F4D84"/>
    <w:rsid w:val="009F4F26"/>
    <w:rsid w:val="009F5237"/>
    <w:rsid w:val="009F52BC"/>
    <w:rsid w:val="009F56F5"/>
    <w:rsid w:val="009F590E"/>
    <w:rsid w:val="009F604A"/>
    <w:rsid w:val="009F6194"/>
    <w:rsid w:val="009F63B1"/>
    <w:rsid w:val="009F672C"/>
    <w:rsid w:val="009F73AF"/>
    <w:rsid w:val="009F7833"/>
    <w:rsid w:val="009F7C42"/>
    <w:rsid w:val="00A00064"/>
    <w:rsid w:val="00A00335"/>
    <w:rsid w:val="00A004CC"/>
    <w:rsid w:val="00A00567"/>
    <w:rsid w:val="00A00A2C"/>
    <w:rsid w:val="00A0150F"/>
    <w:rsid w:val="00A018A4"/>
    <w:rsid w:val="00A01B1E"/>
    <w:rsid w:val="00A01CE5"/>
    <w:rsid w:val="00A01EC1"/>
    <w:rsid w:val="00A02556"/>
    <w:rsid w:val="00A0297D"/>
    <w:rsid w:val="00A02DEE"/>
    <w:rsid w:val="00A031AD"/>
    <w:rsid w:val="00A03820"/>
    <w:rsid w:val="00A03930"/>
    <w:rsid w:val="00A03C99"/>
    <w:rsid w:val="00A03E34"/>
    <w:rsid w:val="00A04344"/>
    <w:rsid w:val="00A057B1"/>
    <w:rsid w:val="00A05831"/>
    <w:rsid w:val="00A05863"/>
    <w:rsid w:val="00A06691"/>
    <w:rsid w:val="00A07010"/>
    <w:rsid w:val="00A070D7"/>
    <w:rsid w:val="00A0789D"/>
    <w:rsid w:val="00A07924"/>
    <w:rsid w:val="00A07EF3"/>
    <w:rsid w:val="00A1086A"/>
    <w:rsid w:val="00A11251"/>
    <w:rsid w:val="00A113AF"/>
    <w:rsid w:val="00A11992"/>
    <w:rsid w:val="00A12673"/>
    <w:rsid w:val="00A127DE"/>
    <w:rsid w:val="00A12C38"/>
    <w:rsid w:val="00A12CC2"/>
    <w:rsid w:val="00A13008"/>
    <w:rsid w:val="00A13022"/>
    <w:rsid w:val="00A13396"/>
    <w:rsid w:val="00A13CF0"/>
    <w:rsid w:val="00A13FF7"/>
    <w:rsid w:val="00A14075"/>
    <w:rsid w:val="00A14649"/>
    <w:rsid w:val="00A146AD"/>
    <w:rsid w:val="00A14AB1"/>
    <w:rsid w:val="00A14DD9"/>
    <w:rsid w:val="00A15063"/>
    <w:rsid w:val="00A15158"/>
    <w:rsid w:val="00A15349"/>
    <w:rsid w:val="00A154D3"/>
    <w:rsid w:val="00A1588F"/>
    <w:rsid w:val="00A158AA"/>
    <w:rsid w:val="00A16C74"/>
    <w:rsid w:val="00A17AAA"/>
    <w:rsid w:val="00A20505"/>
    <w:rsid w:val="00A2075A"/>
    <w:rsid w:val="00A213CA"/>
    <w:rsid w:val="00A21A3E"/>
    <w:rsid w:val="00A22BDB"/>
    <w:rsid w:val="00A237AF"/>
    <w:rsid w:val="00A23B73"/>
    <w:rsid w:val="00A23D43"/>
    <w:rsid w:val="00A23D65"/>
    <w:rsid w:val="00A245B2"/>
    <w:rsid w:val="00A248CA"/>
    <w:rsid w:val="00A24BCB"/>
    <w:rsid w:val="00A25385"/>
    <w:rsid w:val="00A258C5"/>
    <w:rsid w:val="00A258CE"/>
    <w:rsid w:val="00A25F23"/>
    <w:rsid w:val="00A26180"/>
    <w:rsid w:val="00A26576"/>
    <w:rsid w:val="00A26ADF"/>
    <w:rsid w:val="00A26DA2"/>
    <w:rsid w:val="00A26DFB"/>
    <w:rsid w:val="00A27A16"/>
    <w:rsid w:val="00A27D6C"/>
    <w:rsid w:val="00A27EB6"/>
    <w:rsid w:val="00A30031"/>
    <w:rsid w:val="00A30339"/>
    <w:rsid w:val="00A306CA"/>
    <w:rsid w:val="00A30833"/>
    <w:rsid w:val="00A3096F"/>
    <w:rsid w:val="00A31648"/>
    <w:rsid w:val="00A31F9C"/>
    <w:rsid w:val="00A32069"/>
    <w:rsid w:val="00A3252C"/>
    <w:rsid w:val="00A32A96"/>
    <w:rsid w:val="00A32C3E"/>
    <w:rsid w:val="00A32E0E"/>
    <w:rsid w:val="00A33051"/>
    <w:rsid w:val="00A33A99"/>
    <w:rsid w:val="00A33B3A"/>
    <w:rsid w:val="00A33B9B"/>
    <w:rsid w:val="00A340E5"/>
    <w:rsid w:val="00A346A1"/>
    <w:rsid w:val="00A34A47"/>
    <w:rsid w:val="00A35177"/>
    <w:rsid w:val="00A357A8"/>
    <w:rsid w:val="00A35F27"/>
    <w:rsid w:val="00A36442"/>
    <w:rsid w:val="00A36856"/>
    <w:rsid w:val="00A36F1F"/>
    <w:rsid w:val="00A3711E"/>
    <w:rsid w:val="00A371D6"/>
    <w:rsid w:val="00A3734C"/>
    <w:rsid w:val="00A37DB8"/>
    <w:rsid w:val="00A37EE4"/>
    <w:rsid w:val="00A401C4"/>
    <w:rsid w:val="00A405B8"/>
    <w:rsid w:val="00A40C48"/>
    <w:rsid w:val="00A411B2"/>
    <w:rsid w:val="00A41672"/>
    <w:rsid w:val="00A41956"/>
    <w:rsid w:val="00A42197"/>
    <w:rsid w:val="00A43D67"/>
    <w:rsid w:val="00A440DA"/>
    <w:rsid w:val="00A44931"/>
    <w:rsid w:val="00A44A2F"/>
    <w:rsid w:val="00A44DA8"/>
    <w:rsid w:val="00A45553"/>
    <w:rsid w:val="00A45C56"/>
    <w:rsid w:val="00A45C86"/>
    <w:rsid w:val="00A46241"/>
    <w:rsid w:val="00A46638"/>
    <w:rsid w:val="00A4680A"/>
    <w:rsid w:val="00A46AC4"/>
    <w:rsid w:val="00A46CDF"/>
    <w:rsid w:val="00A46FE5"/>
    <w:rsid w:val="00A47438"/>
    <w:rsid w:val="00A475A3"/>
    <w:rsid w:val="00A47EDE"/>
    <w:rsid w:val="00A5037A"/>
    <w:rsid w:val="00A50505"/>
    <w:rsid w:val="00A51B57"/>
    <w:rsid w:val="00A52EDF"/>
    <w:rsid w:val="00A53E99"/>
    <w:rsid w:val="00A53EEF"/>
    <w:rsid w:val="00A5468C"/>
    <w:rsid w:val="00A5469A"/>
    <w:rsid w:val="00A54ABE"/>
    <w:rsid w:val="00A54C3A"/>
    <w:rsid w:val="00A55078"/>
    <w:rsid w:val="00A555AF"/>
    <w:rsid w:val="00A55DAF"/>
    <w:rsid w:val="00A5607D"/>
    <w:rsid w:val="00A5620D"/>
    <w:rsid w:val="00A56ABE"/>
    <w:rsid w:val="00A56D3D"/>
    <w:rsid w:val="00A56D81"/>
    <w:rsid w:val="00A605DB"/>
    <w:rsid w:val="00A6060D"/>
    <w:rsid w:val="00A60692"/>
    <w:rsid w:val="00A61CB8"/>
    <w:rsid w:val="00A62141"/>
    <w:rsid w:val="00A62172"/>
    <w:rsid w:val="00A62BF4"/>
    <w:rsid w:val="00A62CE8"/>
    <w:rsid w:val="00A6324F"/>
    <w:rsid w:val="00A63C05"/>
    <w:rsid w:val="00A63DD1"/>
    <w:rsid w:val="00A64A7E"/>
    <w:rsid w:val="00A64BBF"/>
    <w:rsid w:val="00A6565A"/>
    <w:rsid w:val="00A657FD"/>
    <w:rsid w:val="00A659F7"/>
    <w:rsid w:val="00A65E47"/>
    <w:rsid w:val="00A65F60"/>
    <w:rsid w:val="00A6707F"/>
    <w:rsid w:val="00A67683"/>
    <w:rsid w:val="00A67884"/>
    <w:rsid w:val="00A67E8C"/>
    <w:rsid w:val="00A70168"/>
    <w:rsid w:val="00A701B0"/>
    <w:rsid w:val="00A7082B"/>
    <w:rsid w:val="00A71D7E"/>
    <w:rsid w:val="00A72113"/>
    <w:rsid w:val="00A725C4"/>
    <w:rsid w:val="00A726AE"/>
    <w:rsid w:val="00A72F21"/>
    <w:rsid w:val="00A744CC"/>
    <w:rsid w:val="00A751D8"/>
    <w:rsid w:val="00A75205"/>
    <w:rsid w:val="00A75327"/>
    <w:rsid w:val="00A75427"/>
    <w:rsid w:val="00A7567C"/>
    <w:rsid w:val="00A758BB"/>
    <w:rsid w:val="00A762E3"/>
    <w:rsid w:val="00A764E9"/>
    <w:rsid w:val="00A76847"/>
    <w:rsid w:val="00A76F34"/>
    <w:rsid w:val="00A76F4C"/>
    <w:rsid w:val="00A770AF"/>
    <w:rsid w:val="00A775E0"/>
    <w:rsid w:val="00A77D6F"/>
    <w:rsid w:val="00A77DCE"/>
    <w:rsid w:val="00A800C1"/>
    <w:rsid w:val="00A805B1"/>
    <w:rsid w:val="00A807BF"/>
    <w:rsid w:val="00A80BEB"/>
    <w:rsid w:val="00A81165"/>
    <w:rsid w:val="00A81722"/>
    <w:rsid w:val="00A81F18"/>
    <w:rsid w:val="00A8203D"/>
    <w:rsid w:val="00A8368D"/>
    <w:rsid w:val="00A83731"/>
    <w:rsid w:val="00A83A92"/>
    <w:rsid w:val="00A84069"/>
    <w:rsid w:val="00A84975"/>
    <w:rsid w:val="00A84A34"/>
    <w:rsid w:val="00A851A4"/>
    <w:rsid w:val="00A852B6"/>
    <w:rsid w:val="00A85644"/>
    <w:rsid w:val="00A85A84"/>
    <w:rsid w:val="00A85D6F"/>
    <w:rsid w:val="00A85F43"/>
    <w:rsid w:val="00A86278"/>
    <w:rsid w:val="00A86696"/>
    <w:rsid w:val="00A8676F"/>
    <w:rsid w:val="00A869D0"/>
    <w:rsid w:val="00A86E6F"/>
    <w:rsid w:val="00A87193"/>
    <w:rsid w:val="00A87610"/>
    <w:rsid w:val="00A8782D"/>
    <w:rsid w:val="00A87B86"/>
    <w:rsid w:val="00A9028C"/>
    <w:rsid w:val="00A906EE"/>
    <w:rsid w:val="00A9122C"/>
    <w:rsid w:val="00A91395"/>
    <w:rsid w:val="00A91A59"/>
    <w:rsid w:val="00A91FB9"/>
    <w:rsid w:val="00A9280E"/>
    <w:rsid w:val="00A92D25"/>
    <w:rsid w:val="00A93D07"/>
    <w:rsid w:val="00A94373"/>
    <w:rsid w:val="00A95F1E"/>
    <w:rsid w:val="00A961C3"/>
    <w:rsid w:val="00A96B00"/>
    <w:rsid w:val="00A96E49"/>
    <w:rsid w:val="00A97205"/>
    <w:rsid w:val="00A9772A"/>
    <w:rsid w:val="00AA24CA"/>
    <w:rsid w:val="00AA276B"/>
    <w:rsid w:val="00AA2FDD"/>
    <w:rsid w:val="00AA34F5"/>
    <w:rsid w:val="00AA378E"/>
    <w:rsid w:val="00AA39BC"/>
    <w:rsid w:val="00AA3C9D"/>
    <w:rsid w:val="00AA45B7"/>
    <w:rsid w:val="00AA60F5"/>
    <w:rsid w:val="00AA67EB"/>
    <w:rsid w:val="00AA6A8D"/>
    <w:rsid w:val="00AA6C78"/>
    <w:rsid w:val="00AA70FE"/>
    <w:rsid w:val="00AA719E"/>
    <w:rsid w:val="00AA74E4"/>
    <w:rsid w:val="00AA781C"/>
    <w:rsid w:val="00AB08E4"/>
    <w:rsid w:val="00AB1340"/>
    <w:rsid w:val="00AB1D90"/>
    <w:rsid w:val="00AB2487"/>
    <w:rsid w:val="00AB3707"/>
    <w:rsid w:val="00AB3774"/>
    <w:rsid w:val="00AB3CA7"/>
    <w:rsid w:val="00AB40D3"/>
    <w:rsid w:val="00AB43A4"/>
    <w:rsid w:val="00AB4EC5"/>
    <w:rsid w:val="00AB5264"/>
    <w:rsid w:val="00AB567B"/>
    <w:rsid w:val="00AB616C"/>
    <w:rsid w:val="00AB71DF"/>
    <w:rsid w:val="00AB74EA"/>
    <w:rsid w:val="00AB7A13"/>
    <w:rsid w:val="00AC0172"/>
    <w:rsid w:val="00AC1932"/>
    <w:rsid w:val="00AC1974"/>
    <w:rsid w:val="00AC1A55"/>
    <w:rsid w:val="00AC1D24"/>
    <w:rsid w:val="00AC2359"/>
    <w:rsid w:val="00AC243C"/>
    <w:rsid w:val="00AC4443"/>
    <w:rsid w:val="00AC49B0"/>
    <w:rsid w:val="00AC4C28"/>
    <w:rsid w:val="00AC4D83"/>
    <w:rsid w:val="00AC538A"/>
    <w:rsid w:val="00AC5419"/>
    <w:rsid w:val="00AC583A"/>
    <w:rsid w:val="00AC59E4"/>
    <w:rsid w:val="00AC6055"/>
    <w:rsid w:val="00AC6182"/>
    <w:rsid w:val="00AC6276"/>
    <w:rsid w:val="00AC62DE"/>
    <w:rsid w:val="00AC6309"/>
    <w:rsid w:val="00AC6C0A"/>
    <w:rsid w:val="00AD00C2"/>
    <w:rsid w:val="00AD0432"/>
    <w:rsid w:val="00AD0913"/>
    <w:rsid w:val="00AD0E51"/>
    <w:rsid w:val="00AD1040"/>
    <w:rsid w:val="00AD1056"/>
    <w:rsid w:val="00AD10BD"/>
    <w:rsid w:val="00AD12ED"/>
    <w:rsid w:val="00AD1380"/>
    <w:rsid w:val="00AD16B6"/>
    <w:rsid w:val="00AD1F75"/>
    <w:rsid w:val="00AD2951"/>
    <w:rsid w:val="00AD2B61"/>
    <w:rsid w:val="00AD3195"/>
    <w:rsid w:val="00AD33FB"/>
    <w:rsid w:val="00AD3DD1"/>
    <w:rsid w:val="00AD3F17"/>
    <w:rsid w:val="00AD4524"/>
    <w:rsid w:val="00AD4BC0"/>
    <w:rsid w:val="00AD4C5D"/>
    <w:rsid w:val="00AD4F89"/>
    <w:rsid w:val="00AD50DB"/>
    <w:rsid w:val="00AD54A5"/>
    <w:rsid w:val="00AD571B"/>
    <w:rsid w:val="00AD6081"/>
    <w:rsid w:val="00AD6414"/>
    <w:rsid w:val="00AD6D42"/>
    <w:rsid w:val="00AD7186"/>
    <w:rsid w:val="00AD7724"/>
    <w:rsid w:val="00AD7727"/>
    <w:rsid w:val="00AD7A78"/>
    <w:rsid w:val="00AD7B46"/>
    <w:rsid w:val="00AE0185"/>
    <w:rsid w:val="00AE08E9"/>
    <w:rsid w:val="00AE106D"/>
    <w:rsid w:val="00AE1286"/>
    <w:rsid w:val="00AE14D5"/>
    <w:rsid w:val="00AE18DF"/>
    <w:rsid w:val="00AE1AE2"/>
    <w:rsid w:val="00AE1E70"/>
    <w:rsid w:val="00AE2D04"/>
    <w:rsid w:val="00AE2D22"/>
    <w:rsid w:val="00AE3F2C"/>
    <w:rsid w:val="00AE42BF"/>
    <w:rsid w:val="00AE4387"/>
    <w:rsid w:val="00AE4AEE"/>
    <w:rsid w:val="00AE4E5F"/>
    <w:rsid w:val="00AE5950"/>
    <w:rsid w:val="00AE5B77"/>
    <w:rsid w:val="00AE5DE0"/>
    <w:rsid w:val="00AE5F8D"/>
    <w:rsid w:val="00AE6269"/>
    <w:rsid w:val="00AE67EE"/>
    <w:rsid w:val="00AE69EE"/>
    <w:rsid w:val="00AE6C7F"/>
    <w:rsid w:val="00AE72F2"/>
    <w:rsid w:val="00AE7B06"/>
    <w:rsid w:val="00AE7C56"/>
    <w:rsid w:val="00AE7D1F"/>
    <w:rsid w:val="00AE7E87"/>
    <w:rsid w:val="00AE7F4F"/>
    <w:rsid w:val="00AF01E0"/>
    <w:rsid w:val="00AF0D7D"/>
    <w:rsid w:val="00AF1090"/>
    <w:rsid w:val="00AF184C"/>
    <w:rsid w:val="00AF1F8C"/>
    <w:rsid w:val="00AF2209"/>
    <w:rsid w:val="00AF2CEE"/>
    <w:rsid w:val="00AF2D14"/>
    <w:rsid w:val="00AF351A"/>
    <w:rsid w:val="00AF384E"/>
    <w:rsid w:val="00AF3ED6"/>
    <w:rsid w:val="00AF4A00"/>
    <w:rsid w:val="00AF5036"/>
    <w:rsid w:val="00AF57A1"/>
    <w:rsid w:val="00AF5A9F"/>
    <w:rsid w:val="00AF61C6"/>
    <w:rsid w:val="00AF6249"/>
    <w:rsid w:val="00AF624B"/>
    <w:rsid w:val="00AF7C65"/>
    <w:rsid w:val="00AF7CC7"/>
    <w:rsid w:val="00AF7EA2"/>
    <w:rsid w:val="00B001AC"/>
    <w:rsid w:val="00B00312"/>
    <w:rsid w:val="00B0049A"/>
    <w:rsid w:val="00B00979"/>
    <w:rsid w:val="00B00B85"/>
    <w:rsid w:val="00B01146"/>
    <w:rsid w:val="00B018BB"/>
    <w:rsid w:val="00B0197B"/>
    <w:rsid w:val="00B01CC9"/>
    <w:rsid w:val="00B01D9B"/>
    <w:rsid w:val="00B01FE5"/>
    <w:rsid w:val="00B02287"/>
    <w:rsid w:val="00B0240C"/>
    <w:rsid w:val="00B02A8B"/>
    <w:rsid w:val="00B02AD5"/>
    <w:rsid w:val="00B02D8D"/>
    <w:rsid w:val="00B034FA"/>
    <w:rsid w:val="00B03B1D"/>
    <w:rsid w:val="00B04174"/>
    <w:rsid w:val="00B04796"/>
    <w:rsid w:val="00B05176"/>
    <w:rsid w:val="00B054FB"/>
    <w:rsid w:val="00B05774"/>
    <w:rsid w:val="00B057F5"/>
    <w:rsid w:val="00B05909"/>
    <w:rsid w:val="00B0590C"/>
    <w:rsid w:val="00B067CB"/>
    <w:rsid w:val="00B06C04"/>
    <w:rsid w:val="00B078C9"/>
    <w:rsid w:val="00B10801"/>
    <w:rsid w:val="00B10BB0"/>
    <w:rsid w:val="00B10D89"/>
    <w:rsid w:val="00B1122D"/>
    <w:rsid w:val="00B113C9"/>
    <w:rsid w:val="00B115CE"/>
    <w:rsid w:val="00B1200B"/>
    <w:rsid w:val="00B12D4F"/>
    <w:rsid w:val="00B12ED1"/>
    <w:rsid w:val="00B12F84"/>
    <w:rsid w:val="00B1339C"/>
    <w:rsid w:val="00B13414"/>
    <w:rsid w:val="00B13913"/>
    <w:rsid w:val="00B1396F"/>
    <w:rsid w:val="00B13C1F"/>
    <w:rsid w:val="00B14650"/>
    <w:rsid w:val="00B14D8D"/>
    <w:rsid w:val="00B165A8"/>
    <w:rsid w:val="00B16935"/>
    <w:rsid w:val="00B16E92"/>
    <w:rsid w:val="00B16F0D"/>
    <w:rsid w:val="00B1764A"/>
    <w:rsid w:val="00B179D8"/>
    <w:rsid w:val="00B2069C"/>
    <w:rsid w:val="00B20A16"/>
    <w:rsid w:val="00B21E86"/>
    <w:rsid w:val="00B21F98"/>
    <w:rsid w:val="00B22379"/>
    <w:rsid w:val="00B22A4D"/>
    <w:rsid w:val="00B22A6C"/>
    <w:rsid w:val="00B22D2F"/>
    <w:rsid w:val="00B239F6"/>
    <w:rsid w:val="00B2498A"/>
    <w:rsid w:val="00B24A58"/>
    <w:rsid w:val="00B254EF"/>
    <w:rsid w:val="00B25574"/>
    <w:rsid w:val="00B259CA"/>
    <w:rsid w:val="00B259E5"/>
    <w:rsid w:val="00B25A4F"/>
    <w:rsid w:val="00B25FB4"/>
    <w:rsid w:val="00B25FE4"/>
    <w:rsid w:val="00B260E8"/>
    <w:rsid w:val="00B26591"/>
    <w:rsid w:val="00B26BD8"/>
    <w:rsid w:val="00B26C39"/>
    <w:rsid w:val="00B26D67"/>
    <w:rsid w:val="00B2708E"/>
    <w:rsid w:val="00B27140"/>
    <w:rsid w:val="00B2740C"/>
    <w:rsid w:val="00B30AC3"/>
    <w:rsid w:val="00B31110"/>
    <w:rsid w:val="00B31243"/>
    <w:rsid w:val="00B31392"/>
    <w:rsid w:val="00B31436"/>
    <w:rsid w:val="00B3151B"/>
    <w:rsid w:val="00B31581"/>
    <w:rsid w:val="00B31831"/>
    <w:rsid w:val="00B31EB0"/>
    <w:rsid w:val="00B320F2"/>
    <w:rsid w:val="00B321C2"/>
    <w:rsid w:val="00B32A9B"/>
    <w:rsid w:val="00B32B16"/>
    <w:rsid w:val="00B32E1E"/>
    <w:rsid w:val="00B332E5"/>
    <w:rsid w:val="00B33E80"/>
    <w:rsid w:val="00B33ED2"/>
    <w:rsid w:val="00B346CF"/>
    <w:rsid w:val="00B35542"/>
    <w:rsid w:val="00B35671"/>
    <w:rsid w:val="00B3619C"/>
    <w:rsid w:val="00B3639B"/>
    <w:rsid w:val="00B36449"/>
    <w:rsid w:val="00B3659E"/>
    <w:rsid w:val="00B36643"/>
    <w:rsid w:val="00B36EB3"/>
    <w:rsid w:val="00B36FDF"/>
    <w:rsid w:val="00B375F2"/>
    <w:rsid w:val="00B37C48"/>
    <w:rsid w:val="00B40018"/>
    <w:rsid w:val="00B403EA"/>
    <w:rsid w:val="00B40941"/>
    <w:rsid w:val="00B40A93"/>
    <w:rsid w:val="00B41A25"/>
    <w:rsid w:val="00B425E6"/>
    <w:rsid w:val="00B42755"/>
    <w:rsid w:val="00B42C91"/>
    <w:rsid w:val="00B43161"/>
    <w:rsid w:val="00B4359A"/>
    <w:rsid w:val="00B44265"/>
    <w:rsid w:val="00B4476D"/>
    <w:rsid w:val="00B44C21"/>
    <w:rsid w:val="00B455F2"/>
    <w:rsid w:val="00B45DB9"/>
    <w:rsid w:val="00B46841"/>
    <w:rsid w:val="00B46AE5"/>
    <w:rsid w:val="00B470D7"/>
    <w:rsid w:val="00B47133"/>
    <w:rsid w:val="00B47222"/>
    <w:rsid w:val="00B47568"/>
    <w:rsid w:val="00B4778B"/>
    <w:rsid w:val="00B47956"/>
    <w:rsid w:val="00B47A66"/>
    <w:rsid w:val="00B47CEF"/>
    <w:rsid w:val="00B47D0D"/>
    <w:rsid w:val="00B47E1E"/>
    <w:rsid w:val="00B501BC"/>
    <w:rsid w:val="00B50314"/>
    <w:rsid w:val="00B503E6"/>
    <w:rsid w:val="00B5085C"/>
    <w:rsid w:val="00B50A9E"/>
    <w:rsid w:val="00B50AAB"/>
    <w:rsid w:val="00B50E44"/>
    <w:rsid w:val="00B51369"/>
    <w:rsid w:val="00B51398"/>
    <w:rsid w:val="00B519B3"/>
    <w:rsid w:val="00B51A08"/>
    <w:rsid w:val="00B5206D"/>
    <w:rsid w:val="00B52483"/>
    <w:rsid w:val="00B527CD"/>
    <w:rsid w:val="00B529D2"/>
    <w:rsid w:val="00B52BB9"/>
    <w:rsid w:val="00B52F30"/>
    <w:rsid w:val="00B534D7"/>
    <w:rsid w:val="00B535E6"/>
    <w:rsid w:val="00B53D3F"/>
    <w:rsid w:val="00B54164"/>
    <w:rsid w:val="00B543E0"/>
    <w:rsid w:val="00B545F4"/>
    <w:rsid w:val="00B5496B"/>
    <w:rsid w:val="00B55089"/>
    <w:rsid w:val="00B558A1"/>
    <w:rsid w:val="00B55C5D"/>
    <w:rsid w:val="00B56543"/>
    <w:rsid w:val="00B56A00"/>
    <w:rsid w:val="00B56B28"/>
    <w:rsid w:val="00B56C38"/>
    <w:rsid w:val="00B56D89"/>
    <w:rsid w:val="00B57AC9"/>
    <w:rsid w:val="00B57B99"/>
    <w:rsid w:val="00B57CE5"/>
    <w:rsid w:val="00B607FD"/>
    <w:rsid w:val="00B60B50"/>
    <w:rsid w:val="00B60D70"/>
    <w:rsid w:val="00B60F89"/>
    <w:rsid w:val="00B61310"/>
    <w:rsid w:val="00B61634"/>
    <w:rsid w:val="00B6186A"/>
    <w:rsid w:val="00B61B10"/>
    <w:rsid w:val="00B61B93"/>
    <w:rsid w:val="00B61D3B"/>
    <w:rsid w:val="00B625CC"/>
    <w:rsid w:val="00B6267B"/>
    <w:rsid w:val="00B62B6A"/>
    <w:rsid w:val="00B62E33"/>
    <w:rsid w:val="00B633C1"/>
    <w:rsid w:val="00B63697"/>
    <w:rsid w:val="00B63D12"/>
    <w:rsid w:val="00B640D7"/>
    <w:rsid w:val="00B644D4"/>
    <w:rsid w:val="00B65390"/>
    <w:rsid w:val="00B653A2"/>
    <w:rsid w:val="00B65586"/>
    <w:rsid w:val="00B65AC7"/>
    <w:rsid w:val="00B65C4E"/>
    <w:rsid w:val="00B66156"/>
    <w:rsid w:val="00B670C9"/>
    <w:rsid w:val="00B671CD"/>
    <w:rsid w:val="00B6766B"/>
    <w:rsid w:val="00B67823"/>
    <w:rsid w:val="00B6789D"/>
    <w:rsid w:val="00B704B5"/>
    <w:rsid w:val="00B70A59"/>
    <w:rsid w:val="00B71D59"/>
    <w:rsid w:val="00B71ED9"/>
    <w:rsid w:val="00B71F41"/>
    <w:rsid w:val="00B722A0"/>
    <w:rsid w:val="00B72381"/>
    <w:rsid w:val="00B72B29"/>
    <w:rsid w:val="00B72B9A"/>
    <w:rsid w:val="00B72C4F"/>
    <w:rsid w:val="00B73B9E"/>
    <w:rsid w:val="00B73CBE"/>
    <w:rsid w:val="00B73E7A"/>
    <w:rsid w:val="00B744A0"/>
    <w:rsid w:val="00B74CAA"/>
    <w:rsid w:val="00B74DA8"/>
    <w:rsid w:val="00B75586"/>
    <w:rsid w:val="00B75908"/>
    <w:rsid w:val="00B7618D"/>
    <w:rsid w:val="00B76663"/>
    <w:rsid w:val="00B76A3D"/>
    <w:rsid w:val="00B76BE1"/>
    <w:rsid w:val="00B7742C"/>
    <w:rsid w:val="00B77671"/>
    <w:rsid w:val="00B8071A"/>
    <w:rsid w:val="00B807C9"/>
    <w:rsid w:val="00B80BE8"/>
    <w:rsid w:val="00B80C92"/>
    <w:rsid w:val="00B81381"/>
    <w:rsid w:val="00B814CD"/>
    <w:rsid w:val="00B81589"/>
    <w:rsid w:val="00B8197A"/>
    <w:rsid w:val="00B8232D"/>
    <w:rsid w:val="00B8264A"/>
    <w:rsid w:val="00B826F4"/>
    <w:rsid w:val="00B82C4C"/>
    <w:rsid w:val="00B84E0C"/>
    <w:rsid w:val="00B851BD"/>
    <w:rsid w:val="00B8561C"/>
    <w:rsid w:val="00B85A7B"/>
    <w:rsid w:val="00B85AF5"/>
    <w:rsid w:val="00B85C11"/>
    <w:rsid w:val="00B85F45"/>
    <w:rsid w:val="00B860CF"/>
    <w:rsid w:val="00B8634C"/>
    <w:rsid w:val="00B86635"/>
    <w:rsid w:val="00B8684F"/>
    <w:rsid w:val="00B86BD3"/>
    <w:rsid w:val="00B873D1"/>
    <w:rsid w:val="00B87498"/>
    <w:rsid w:val="00B87C94"/>
    <w:rsid w:val="00B90CFB"/>
    <w:rsid w:val="00B91540"/>
    <w:rsid w:val="00B91748"/>
    <w:rsid w:val="00B91A39"/>
    <w:rsid w:val="00B91D75"/>
    <w:rsid w:val="00B92604"/>
    <w:rsid w:val="00B92A98"/>
    <w:rsid w:val="00B92B67"/>
    <w:rsid w:val="00B9366F"/>
    <w:rsid w:val="00B93B71"/>
    <w:rsid w:val="00B93EEF"/>
    <w:rsid w:val="00B94413"/>
    <w:rsid w:val="00B94AC2"/>
    <w:rsid w:val="00B94F90"/>
    <w:rsid w:val="00B95724"/>
    <w:rsid w:val="00B95951"/>
    <w:rsid w:val="00B95EED"/>
    <w:rsid w:val="00B9623C"/>
    <w:rsid w:val="00B97177"/>
    <w:rsid w:val="00B97397"/>
    <w:rsid w:val="00B97C1D"/>
    <w:rsid w:val="00BA0506"/>
    <w:rsid w:val="00BA1384"/>
    <w:rsid w:val="00BA14F7"/>
    <w:rsid w:val="00BA16D5"/>
    <w:rsid w:val="00BA19A4"/>
    <w:rsid w:val="00BA2D2D"/>
    <w:rsid w:val="00BA3CE7"/>
    <w:rsid w:val="00BA405D"/>
    <w:rsid w:val="00BA41F4"/>
    <w:rsid w:val="00BA4311"/>
    <w:rsid w:val="00BA4FEE"/>
    <w:rsid w:val="00BA578A"/>
    <w:rsid w:val="00BA5B97"/>
    <w:rsid w:val="00BA5C06"/>
    <w:rsid w:val="00BA5EF2"/>
    <w:rsid w:val="00BA6AD0"/>
    <w:rsid w:val="00BA6C33"/>
    <w:rsid w:val="00BA7481"/>
    <w:rsid w:val="00BA7CC5"/>
    <w:rsid w:val="00BA7E93"/>
    <w:rsid w:val="00BB00C0"/>
    <w:rsid w:val="00BB08FF"/>
    <w:rsid w:val="00BB10BD"/>
    <w:rsid w:val="00BB142C"/>
    <w:rsid w:val="00BB1851"/>
    <w:rsid w:val="00BB1CB8"/>
    <w:rsid w:val="00BB26DD"/>
    <w:rsid w:val="00BB274B"/>
    <w:rsid w:val="00BB2F19"/>
    <w:rsid w:val="00BB33D9"/>
    <w:rsid w:val="00BB3883"/>
    <w:rsid w:val="00BB4867"/>
    <w:rsid w:val="00BB4C56"/>
    <w:rsid w:val="00BB5257"/>
    <w:rsid w:val="00BB5874"/>
    <w:rsid w:val="00BB5DD0"/>
    <w:rsid w:val="00BB65AA"/>
    <w:rsid w:val="00BB75A7"/>
    <w:rsid w:val="00BB7956"/>
    <w:rsid w:val="00BB7C80"/>
    <w:rsid w:val="00BB7E62"/>
    <w:rsid w:val="00BC0056"/>
    <w:rsid w:val="00BC0307"/>
    <w:rsid w:val="00BC052C"/>
    <w:rsid w:val="00BC0559"/>
    <w:rsid w:val="00BC0DD3"/>
    <w:rsid w:val="00BC0DE2"/>
    <w:rsid w:val="00BC198D"/>
    <w:rsid w:val="00BC1D07"/>
    <w:rsid w:val="00BC1DF2"/>
    <w:rsid w:val="00BC1FC7"/>
    <w:rsid w:val="00BC2321"/>
    <w:rsid w:val="00BC2A8E"/>
    <w:rsid w:val="00BC2FCC"/>
    <w:rsid w:val="00BC31FB"/>
    <w:rsid w:val="00BC3393"/>
    <w:rsid w:val="00BC477A"/>
    <w:rsid w:val="00BC4B59"/>
    <w:rsid w:val="00BC4B65"/>
    <w:rsid w:val="00BC4F1F"/>
    <w:rsid w:val="00BC5098"/>
    <w:rsid w:val="00BC5720"/>
    <w:rsid w:val="00BC58C9"/>
    <w:rsid w:val="00BC615F"/>
    <w:rsid w:val="00BC6B4C"/>
    <w:rsid w:val="00BC7AD6"/>
    <w:rsid w:val="00BC7AF6"/>
    <w:rsid w:val="00BD02D2"/>
    <w:rsid w:val="00BD2954"/>
    <w:rsid w:val="00BD2BEC"/>
    <w:rsid w:val="00BD2C19"/>
    <w:rsid w:val="00BD2CBA"/>
    <w:rsid w:val="00BD35B1"/>
    <w:rsid w:val="00BD35E0"/>
    <w:rsid w:val="00BD3842"/>
    <w:rsid w:val="00BD3F6B"/>
    <w:rsid w:val="00BD41E4"/>
    <w:rsid w:val="00BD4883"/>
    <w:rsid w:val="00BD48B7"/>
    <w:rsid w:val="00BD4FCA"/>
    <w:rsid w:val="00BD5423"/>
    <w:rsid w:val="00BD546B"/>
    <w:rsid w:val="00BD5979"/>
    <w:rsid w:val="00BD609E"/>
    <w:rsid w:val="00BD6357"/>
    <w:rsid w:val="00BD657D"/>
    <w:rsid w:val="00BD6580"/>
    <w:rsid w:val="00BD6933"/>
    <w:rsid w:val="00BD6A79"/>
    <w:rsid w:val="00BD6FD0"/>
    <w:rsid w:val="00BD70E2"/>
    <w:rsid w:val="00BD7855"/>
    <w:rsid w:val="00BE01CF"/>
    <w:rsid w:val="00BE0428"/>
    <w:rsid w:val="00BE0543"/>
    <w:rsid w:val="00BE0796"/>
    <w:rsid w:val="00BE099B"/>
    <w:rsid w:val="00BE1664"/>
    <w:rsid w:val="00BE21DA"/>
    <w:rsid w:val="00BE2AA9"/>
    <w:rsid w:val="00BE2D4B"/>
    <w:rsid w:val="00BE2ECA"/>
    <w:rsid w:val="00BE3C23"/>
    <w:rsid w:val="00BE4F2B"/>
    <w:rsid w:val="00BE51ED"/>
    <w:rsid w:val="00BE540F"/>
    <w:rsid w:val="00BE5502"/>
    <w:rsid w:val="00BE57B8"/>
    <w:rsid w:val="00BE5FE1"/>
    <w:rsid w:val="00BE6042"/>
    <w:rsid w:val="00BE6E92"/>
    <w:rsid w:val="00BE7ACA"/>
    <w:rsid w:val="00BE7FE7"/>
    <w:rsid w:val="00BF17F7"/>
    <w:rsid w:val="00BF1BAF"/>
    <w:rsid w:val="00BF1FED"/>
    <w:rsid w:val="00BF288C"/>
    <w:rsid w:val="00BF28C4"/>
    <w:rsid w:val="00BF2AB0"/>
    <w:rsid w:val="00BF36AE"/>
    <w:rsid w:val="00BF3956"/>
    <w:rsid w:val="00BF3C4C"/>
    <w:rsid w:val="00BF3F37"/>
    <w:rsid w:val="00BF4055"/>
    <w:rsid w:val="00BF43D9"/>
    <w:rsid w:val="00BF46E1"/>
    <w:rsid w:val="00BF488E"/>
    <w:rsid w:val="00BF4AA0"/>
    <w:rsid w:val="00BF4D52"/>
    <w:rsid w:val="00BF5275"/>
    <w:rsid w:val="00BF59C8"/>
    <w:rsid w:val="00BF5B52"/>
    <w:rsid w:val="00BF5DA8"/>
    <w:rsid w:val="00BF6144"/>
    <w:rsid w:val="00BF6555"/>
    <w:rsid w:val="00BF74B6"/>
    <w:rsid w:val="00BF7B3D"/>
    <w:rsid w:val="00C01177"/>
    <w:rsid w:val="00C01A01"/>
    <w:rsid w:val="00C02116"/>
    <w:rsid w:val="00C026B7"/>
    <w:rsid w:val="00C02E31"/>
    <w:rsid w:val="00C0300B"/>
    <w:rsid w:val="00C03BB8"/>
    <w:rsid w:val="00C042B1"/>
    <w:rsid w:val="00C044A1"/>
    <w:rsid w:val="00C04EA9"/>
    <w:rsid w:val="00C05430"/>
    <w:rsid w:val="00C05B50"/>
    <w:rsid w:val="00C05BBA"/>
    <w:rsid w:val="00C05FA1"/>
    <w:rsid w:val="00C06562"/>
    <w:rsid w:val="00C069A2"/>
    <w:rsid w:val="00C06C01"/>
    <w:rsid w:val="00C06E2A"/>
    <w:rsid w:val="00C0722F"/>
    <w:rsid w:val="00C0749C"/>
    <w:rsid w:val="00C075BA"/>
    <w:rsid w:val="00C076D2"/>
    <w:rsid w:val="00C07DBE"/>
    <w:rsid w:val="00C103BB"/>
    <w:rsid w:val="00C1106E"/>
    <w:rsid w:val="00C11427"/>
    <w:rsid w:val="00C11C43"/>
    <w:rsid w:val="00C1238D"/>
    <w:rsid w:val="00C12789"/>
    <w:rsid w:val="00C12ACE"/>
    <w:rsid w:val="00C12BC1"/>
    <w:rsid w:val="00C1353C"/>
    <w:rsid w:val="00C1458F"/>
    <w:rsid w:val="00C147F8"/>
    <w:rsid w:val="00C14826"/>
    <w:rsid w:val="00C14B92"/>
    <w:rsid w:val="00C14C49"/>
    <w:rsid w:val="00C15118"/>
    <w:rsid w:val="00C15D37"/>
    <w:rsid w:val="00C160E3"/>
    <w:rsid w:val="00C1669A"/>
    <w:rsid w:val="00C17812"/>
    <w:rsid w:val="00C20039"/>
    <w:rsid w:val="00C204B5"/>
    <w:rsid w:val="00C20BB3"/>
    <w:rsid w:val="00C21426"/>
    <w:rsid w:val="00C219D0"/>
    <w:rsid w:val="00C2248D"/>
    <w:rsid w:val="00C22596"/>
    <w:rsid w:val="00C22F16"/>
    <w:rsid w:val="00C23461"/>
    <w:rsid w:val="00C238EE"/>
    <w:rsid w:val="00C23D54"/>
    <w:rsid w:val="00C2432D"/>
    <w:rsid w:val="00C243B6"/>
    <w:rsid w:val="00C24585"/>
    <w:rsid w:val="00C26E36"/>
    <w:rsid w:val="00C27160"/>
    <w:rsid w:val="00C2719B"/>
    <w:rsid w:val="00C273AB"/>
    <w:rsid w:val="00C27C83"/>
    <w:rsid w:val="00C30464"/>
    <w:rsid w:val="00C30592"/>
    <w:rsid w:val="00C305DF"/>
    <w:rsid w:val="00C3074A"/>
    <w:rsid w:val="00C31FA9"/>
    <w:rsid w:val="00C32086"/>
    <w:rsid w:val="00C327BF"/>
    <w:rsid w:val="00C32C24"/>
    <w:rsid w:val="00C32F47"/>
    <w:rsid w:val="00C331E2"/>
    <w:rsid w:val="00C33315"/>
    <w:rsid w:val="00C33AD7"/>
    <w:rsid w:val="00C34419"/>
    <w:rsid w:val="00C34A50"/>
    <w:rsid w:val="00C34E15"/>
    <w:rsid w:val="00C34ECB"/>
    <w:rsid w:val="00C35138"/>
    <w:rsid w:val="00C35B1E"/>
    <w:rsid w:val="00C35ED6"/>
    <w:rsid w:val="00C35F75"/>
    <w:rsid w:val="00C36475"/>
    <w:rsid w:val="00C36931"/>
    <w:rsid w:val="00C3711E"/>
    <w:rsid w:val="00C37596"/>
    <w:rsid w:val="00C37A3B"/>
    <w:rsid w:val="00C37FEA"/>
    <w:rsid w:val="00C404B0"/>
    <w:rsid w:val="00C4065A"/>
    <w:rsid w:val="00C40F36"/>
    <w:rsid w:val="00C411AA"/>
    <w:rsid w:val="00C41F5A"/>
    <w:rsid w:val="00C42033"/>
    <w:rsid w:val="00C424C7"/>
    <w:rsid w:val="00C42B94"/>
    <w:rsid w:val="00C42E48"/>
    <w:rsid w:val="00C42EE3"/>
    <w:rsid w:val="00C4300C"/>
    <w:rsid w:val="00C4360C"/>
    <w:rsid w:val="00C43CBD"/>
    <w:rsid w:val="00C440CA"/>
    <w:rsid w:val="00C4424A"/>
    <w:rsid w:val="00C4475B"/>
    <w:rsid w:val="00C44821"/>
    <w:rsid w:val="00C44992"/>
    <w:rsid w:val="00C4585C"/>
    <w:rsid w:val="00C45A6C"/>
    <w:rsid w:val="00C4661E"/>
    <w:rsid w:val="00C46F1D"/>
    <w:rsid w:val="00C4720D"/>
    <w:rsid w:val="00C47971"/>
    <w:rsid w:val="00C47EAE"/>
    <w:rsid w:val="00C502C1"/>
    <w:rsid w:val="00C50504"/>
    <w:rsid w:val="00C513BB"/>
    <w:rsid w:val="00C51693"/>
    <w:rsid w:val="00C51DBF"/>
    <w:rsid w:val="00C51F64"/>
    <w:rsid w:val="00C52277"/>
    <w:rsid w:val="00C52330"/>
    <w:rsid w:val="00C52534"/>
    <w:rsid w:val="00C52B42"/>
    <w:rsid w:val="00C52BE6"/>
    <w:rsid w:val="00C53862"/>
    <w:rsid w:val="00C53ACB"/>
    <w:rsid w:val="00C53B34"/>
    <w:rsid w:val="00C53B48"/>
    <w:rsid w:val="00C53B79"/>
    <w:rsid w:val="00C53BD2"/>
    <w:rsid w:val="00C53CBE"/>
    <w:rsid w:val="00C54697"/>
    <w:rsid w:val="00C54A4E"/>
    <w:rsid w:val="00C5546A"/>
    <w:rsid w:val="00C5591C"/>
    <w:rsid w:val="00C566F3"/>
    <w:rsid w:val="00C574FA"/>
    <w:rsid w:val="00C577E6"/>
    <w:rsid w:val="00C6055B"/>
    <w:rsid w:val="00C606C4"/>
    <w:rsid w:val="00C60C44"/>
    <w:rsid w:val="00C6141C"/>
    <w:rsid w:val="00C61439"/>
    <w:rsid w:val="00C61919"/>
    <w:rsid w:val="00C61C22"/>
    <w:rsid w:val="00C61DCD"/>
    <w:rsid w:val="00C62404"/>
    <w:rsid w:val="00C627BB"/>
    <w:rsid w:val="00C62962"/>
    <w:rsid w:val="00C62CC1"/>
    <w:rsid w:val="00C630BB"/>
    <w:rsid w:val="00C639EC"/>
    <w:rsid w:val="00C6554B"/>
    <w:rsid w:val="00C65D7E"/>
    <w:rsid w:val="00C66238"/>
    <w:rsid w:val="00C66424"/>
    <w:rsid w:val="00C6678B"/>
    <w:rsid w:val="00C66943"/>
    <w:rsid w:val="00C66CAA"/>
    <w:rsid w:val="00C66FF7"/>
    <w:rsid w:val="00C67140"/>
    <w:rsid w:val="00C6749B"/>
    <w:rsid w:val="00C67B2C"/>
    <w:rsid w:val="00C67B33"/>
    <w:rsid w:val="00C70126"/>
    <w:rsid w:val="00C70172"/>
    <w:rsid w:val="00C7150F"/>
    <w:rsid w:val="00C71C94"/>
    <w:rsid w:val="00C71D99"/>
    <w:rsid w:val="00C722C4"/>
    <w:rsid w:val="00C7263E"/>
    <w:rsid w:val="00C72B70"/>
    <w:rsid w:val="00C72CD2"/>
    <w:rsid w:val="00C72D58"/>
    <w:rsid w:val="00C7339C"/>
    <w:rsid w:val="00C73842"/>
    <w:rsid w:val="00C73FD9"/>
    <w:rsid w:val="00C74C93"/>
    <w:rsid w:val="00C74D7E"/>
    <w:rsid w:val="00C75A3E"/>
    <w:rsid w:val="00C75F74"/>
    <w:rsid w:val="00C76FE2"/>
    <w:rsid w:val="00C7703B"/>
    <w:rsid w:val="00C772FA"/>
    <w:rsid w:val="00C777CF"/>
    <w:rsid w:val="00C77B8F"/>
    <w:rsid w:val="00C77BD0"/>
    <w:rsid w:val="00C77EBE"/>
    <w:rsid w:val="00C77F1B"/>
    <w:rsid w:val="00C80745"/>
    <w:rsid w:val="00C80759"/>
    <w:rsid w:val="00C819B8"/>
    <w:rsid w:val="00C82846"/>
    <w:rsid w:val="00C828AE"/>
    <w:rsid w:val="00C82EB1"/>
    <w:rsid w:val="00C832B2"/>
    <w:rsid w:val="00C83396"/>
    <w:rsid w:val="00C83608"/>
    <w:rsid w:val="00C83E49"/>
    <w:rsid w:val="00C84241"/>
    <w:rsid w:val="00C8466A"/>
    <w:rsid w:val="00C8493C"/>
    <w:rsid w:val="00C84CE9"/>
    <w:rsid w:val="00C84F64"/>
    <w:rsid w:val="00C8518A"/>
    <w:rsid w:val="00C8594B"/>
    <w:rsid w:val="00C85AC0"/>
    <w:rsid w:val="00C85AD3"/>
    <w:rsid w:val="00C85DEF"/>
    <w:rsid w:val="00C86605"/>
    <w:rsid w:val="00C866C8"/>
    <w:rsid w:val="00C868D8"/>
    <w:rsid w:val="00C86ED9"/>
    <w:rsid w:val="00C87013"/>
    <w:rsid w:val="00C87044"/>
    <w:rsid w:val="00C870F3"/>
    <w:rsid w:val="00C874EE"/>
    <w:rsid w:val="00C87ED6"/>
    <w:rsid w:val="00C87F28"/>
    <w:rsid w:val="00C909F2"/>
    <w:rsid w:val="00C90C8D"/>
    <w:rsid w:val="00C91674"/>
    <w:rsid w:val="00C91DCC"/>
    <w:rsid w:val="00C924BE"/>
    <w:rsid w:val="00C932BF"/>
    <w:rsid w:val="00C93B6B"/>
    <w:rsid w:val="00C93E58"/>
    <w:rsid w:val="00C94983"/>
    <w:rsid w:val="00C94D41"/>
    <w:rsid w:val="00C94DA1"/>
    <w:rsid w:val="00C950D1"/>
    <w:rsid w:val="00C96669"/>
    <w:rsid w:val="00C966EA"/>
    <w:rsid w:val="00C96A6A"/>
    <w:rsid w:val="00C97A36"/>
    <w:rsid w:val="00C97C88"/>
    <w:rsid w:val="00C97F73"/>
    <w:rsid w:val="00CA0385"/>
    <w:rsid w:val="00CA0625"/>
    <w:rsid w:val="00CA067F"/>
    <w:rsid w:val="00CA0889"/>
    <w:rsid w:val="00CA19D4"/>
    <w:rsid w:val="00CA1B2B"/>
    <w:rsid w:val="00CA1D4B"/>
    <w:rsid w:val="00CA2215"/>
    <w:rsid w:val="00CA2358"/>
    <w:rsid w:val="00CA26CF"/>
    <w:rsid w:val="00CA2877"/>
    <w:rsid w:val="00CA2B9B"/>
    <w:rsid w:val="00CA2BA6"/>
    <w:rsid w:val="00CA335A"/>
    <w:rsid w:val="00CA4502"/>
    <w:rsid w:val="00CA4575"/>
    <w:rsid w:val="00CA486E"/>
    <w:rsid w:val="00CA4BEF"/>
    <w:rsid w:val="00CA4BF3"/>
    <w:rsid w:val="00CA5471"/>
    <w:rsid w:val="00CA558D"/>
    <w:rsid w:val="00CA55CC"/>
    <w:rsid w:val="00CA5A59"/>
    <w:rsid w:val="00CA5C21"/>
    <w:rsid w:val="00CA6778"/>
    <w:rsid w:val="00CA6883"/>
    <w:rsid w:val="00CA73BC"/>
    <w:rsid w:val="00CA7593"/>
    <w:rsid w:val="00CA7D5D"/>
    <w:rsid w:val="00CB0242"/>
    <w:rsid w:val="00CB031B"/>
    <w:rsid w:val="00CB06CA"/>
    <w:rsid w:val="00CB0994"/>
    <w:rsid w:val="00CB0DC7"/>
    <w:rsid w:val="00CB0E1B"/>
    <w:rsid w:val="00CB0F20"/>
    <w:rsid w:val="00CB11C9"/>
    <w:rsid w:val="00CB130D"/>
    <w:rsid w:val="00CB15B0"/>
    <w:rsid w:val="00CB1A60"/>
    <w:rsid w:val="00CB1D3C"/>
    <w:rsid w:val="00CB1D9C"/>
    <w:rsid w:val="00CB2545"/>
    <w:rsid w:val="00CB2561"/>
    <w:rsid w:val="00CB2629"/>
    <w:rsid w:val="00CB29C2"/>
    <w:rsid w:val="00CB30FD"/>
    <w:rsid w:val="00CB3D99"/>
    <w:rsid w:val="00CB3EA4"/>
    <w:rsid w:val="00CB425B"/>
    <w:rsid w:val="00CB4802"/>
    <w:rsid w:val="00CB4DA3"/>
    <w:rsid w:val="00CB566E"/>
    <w:rsid w:val="00CB5C50"/>
    <w:rsid w:val="00CB67EC"/>
    <w:rsid w:val="00CB6834"/>
    <w:rsid w:val="00CB6DED"/>
    <w:rsid w:val="00CB70A1"/>
    <w:rsid w:val="00CB70B8"/>
    <w:rsid w:val="00CB7841"/>
    <w:rsid w:val="00CC0061"/>
    <w:rsid w:val="00CC00DA"/>
    <w:rsid w:val="00CC01E7"/>
    <w:rsid w:val="00CC0705"/>
    <w:rsid w:val="00CC0715"/>
    <w:rsid w:val="00CC0D06"/>
    <w:rsid w:val="00CC104C"/>
    <w:rsid w:val="00CC1230"/>
    <w:rsid w:val="00CC15B1"/>
    <w:rsid w:val="00CC1A64"/>
    <w:rsid w:val="00CC1C31"/>
    <w:rsid w:val="00CC1D3E"/>
    <w:rsid w:val="00CC23F4"/>
    <w:rsid w:val="00CC24C8"/>
    <w:rsid w:val="00CC2646"/>
    <w:rsid w:val="00CC2735"/>
    <w:rsid w:val="00CC2CF3"/>
    <w:rsid w:val="00CC31D9"/>
    <w:rsid w:val="00CC35CD"/>
    <w:rsid w:val="00CC3D98"/>
    <w:rsid w:val="00CC3FB7"/>
    <w:rsid w:val="00CC422D"/>
    <w:rsid w:val="00CC42FE"/>
    <w:rsid w:val="00CC4444"/>
    <w:rsid w:val="00CC48FF"/>
    <w:rsid w:val="00CC4DD4"/>
    <w:rsid w:val="00CC53B7"/>
    <w:rsid w:val="00CC55D8"/>
    <w:rsid w:val="00CC5F4F"/>
    <w:rsid w:val="00CC5FE8"/>
    <w:rsid w:val="00CC6013"/>
    <w:rsid w:val="00CC60AF"/>
    <w:rsid w:val="00CC67E3"/>
    <w:rsid w:val="00CC6B0A"/>
    <w:rsid w:val="00CC6BA1"/>
    <w:rsid w:val="00CC6BA9"/>
    <w:rsid w:val="00CC6C18"/>
    <w:rsid w:val="00CC7160"/>
    <w:rsid w:val="00CC7201"/>
    <w:rsid w:val="00CC74C1"/>
    <w:rsid w:val="00CD0147"/>
    <w:rsid w:val="00CD1386"/>
    <w:rsid w:val="00CD1435"/>
    <w:rsid w:val="00CD19A5"/>
    <w:rsid w:val="00CD231A"/>
    <w:rsid w:val="00CD240A"/>
    <w:rsid w:val="00CD299D"/>
    <w:rsid w:val="00CD2EC8"/>
    <w:rsid w:val="00CD3837"/>
    <w:rsid w:val="00CD45E7"/>
    <w:rsid w:val="00CD4A18"/>
    <w:rsid w:val="00CD4A9C"/>
    <w:rsid w:val="00CD4B9B"/>
    <w:rsid w:val="00CD510B"/>
    <w:rsid w:val="00CD517D"/>
    <w:rsid w:val="00CD51FB"/>
    <w:rsid w:val="00CD5C08"/>
    <w:rsid w:val="00CD6198"/>
    <w:rsid w:val="00CD62C9"/>
    <w:rsid w:val="00CD6A86"/>
    <w:rsid w:val="00CD73BB"/>
    <w:rsid w:val="00CD75C5"/>
    <w:rsid w:val="00CD7A75"/>
    <w:rsid w:val="00CE09CF"/>
    <w:rsid w:val="00CE0B11"/>
    <w:rsid w:val="00CE0BBA"/>
    <w:rsid w:val="00CE155F"/>
    <w:rsid w:val="00CE1BD1"/>
    <w:rsid w:val="00CE1E25"/>
    <w:rsid w:val="00CE1FEC"/>
    <w:rsid w:val="00CE20B8"/>
    <w:rsid w:val="00CE212E"/>
    <w:rsid w:val="00CE235B"/>
    <w:rsid w:val="00CE2715"/>
    <w:rsid w:val="00CE280A"/>
    <w:rsid w:val="00CE34A6"/>
    <w:rsid w:val="00CE3DD7"/>
    <w:rsid w:val="00CE414A"/>
    <w:rsid w:val="00CE4560"/>
    <w:rsid w:val="00CE462E"/>
    <w:rsid w:val="00CE4B6D"/>
    <w:rsid w:val="00CE4B94"/>
    <w:rsid w:val="00CE4F7B"/>
    <w:rsid w:val="00CE52C2"/>
    <w:rsid w:val="00CE5307"/>
    <w:rsid w:val="00CE54B4"/>
    <w:rsid w:val="00CE6BB1"/>
    <w:rsid w:val="00CE6D12"/>
    <w:rsid w:val="00CE7489"/>
    <w:rsid w:val="00CE78D6"/>
    <w:rsid w:val="00CF0CAF"/>
    <w:rsid w:val="00CF1CA9"/>
    <w:rsid w:val="00CF1CB8"/>
    <w:rsid w:val="00CF1D3B"/>
    <w:rsid w:val="00CF1D5C"/>
    <w:rsid w:val="00CF204D"/>
    <w:rsid w:val="00CF2A8C"/>
    <w:rsid w:val="00CF2CA5"/>
    <w:rsid w:val="00CF306C"/>
    <w:rsid w:val="00CF3074"/>
    <w:rsid w:val="00CF3431"/>
    <w:rsid w:val="00CF453F"/>
    <w:rsid w:val="00CF4DB1"/>
    <w:rsid w:val="00CF5842"/>
    <w:rsid w:val="00CF5A2C"/>
    <w:rsid w:val="00CF5DDA"/>
    <w:rsid w:val="00CF6394"/>
    <w:rsid w:val="00CF66F2"/>
    <w:rsid w:val="00CF6881"/>
    <w:rsid w:val="00CF73CC"/>
    <w:rsid w:val="00CF7507"/>
    <w:rsid w:val="00CF7843"/>
    <w:rsid w:val="00CF7BC9"/>
    <w:rsid w:val="00D0060F"/>
    <w:rsid w:val="00D00A91"/>
    <w:rsid w:val="00D016A5"/>
    <w:rsid w:val="00D0185B"/>
    <w:rsid w:val="00D02A6D"/>
    <w:rsid w:val="00D02C81"/>
    <w:rsid w:val="00D0337C"/>
    <w:rsid w:val="00D033C8"/>
    <w:rsid w:val="00D03E14"/>
    <w:rsid w:val="00D03E2C"/>
    <w:rsid w:val="00D0437D"/>
    <w:rsid w:val="00D0488E"/>
    <w:rsid w:val="00D050CA"/>
    <w:rsid w:val="00D0511D"/>
    <w:rsid w:val="00D052D5"/>
    <w:rsid w:val="00D05F03"/>
    <w:rsid w:val="00D0655C"/>
    <w:rsid w:val="00D065D6"/>
    <w:rsid w:val="00D06B8A"/>
    <w:rsid w:val="00D070C4"/>
    <w:rsid w:val="00D070F6"/>
    <w:rsid w:val="00D07330"/>
    <w:rsid w:val="00D07A14"/>
    <w:rsid w:val="00D07C7D"/>
    <w:rsid w:val="00D102A3"/>
    <w:rsid w:val="00D10584"/>
    <w:rsid w:val="00D107E8"/>
    <w:rsid w:val="00D10AE5"/>
    <w:rsid w:val="00D10CE9"/>
    <w:rsid w:val="00D10D2A"/>
    <w:rsid w:val="00D10F35"/>
    <w:rsid w:val="00D114FE"/>
    <w:rsid w:val="00D11D96"/>
    <w:rsid w:val="00D12390"/>
    <w:rsid w:val="00D12547"/>
    <w:rsid w:val="00D12585"/>
    <w:rsid w:val="00D13079"/>
    <w:rsid w:val="00D132B5"/>
    <w:rsid w:val="00D132B9"/>
    <w:rsid w:val="00D13B0B"/>
    <w:rsid w:val="00D14E1D"/>
    <w:rsid w:val="00D14E3F"/>
    <w:rsid w:val="00D15FDC"/>
    <w:rsid w:val="00D1619C"/>
    <w:rsid w:val="00D16622"/>
    <w:rsid w:val="00D1792B"/>
    <w:rsid w:val="00D17B73"/>
    <w:rsid w:val="00D17F6C"/>
    <w:rsid w:val="00D20DAD"/>
    <w:rsid w:val="00D20F75"/>
    <w:rsid w:val="00D218F0"/>
    <w:rsid w:val="00D21CEB"/>
    <w:rsid w:val="00D238E4"/>
    <w:rsid w:val="00D239C9"/>
    <w:rsid w:val="00D23BF7"/>
    <w:rsid w:val="00D24D07"/>
    <w:rsid w:val="00D24D34"/>
    <w:rsid w:val="00D24FA8"/>
    <w:rsid w:val="00D254BB"/>
    <w:rsid w:val="00D25E61"/>
    <w:rsid w:val="00D26255"/>
    <w:rsid w:val="00D266A7"/>
    <w:rsid w:val="00D26DD4"/>
    <w:rsid w:val="00D271A4"/>
    <w:rsid w:val="00D27356"/>
    <w:rsid w:val="00D276FE"/>
    <w:rsid w:val="00D277B1"/>
    <w:rsid w:val="00D27EAE"/>
    <w:rsid w:val="00D300FB"/>
    <w:rsid w:val="00D3051A"/>
    <w:rsid w:val="00D30537"/>
    <w:rsid w:val="00D305C1"/>
    <w:rsid w:val="00D30607"/>
    <w:rsid w:val="00D3109A"/>
    <w:rsid w:val="00D310FE"/>
    <w:rsid w:val="00D31D9D"/>
    <w:rsid w:val="00D31F2C"/>
    <w:rsid w:val="00D32CB2"/>
    <w:rsid w:val="00D32EF8"/>
    <w:rsid w:val="00D33E52"/>
    <w:rsid w:val="00D33E6D"/>
    <w:rsid w:val="00D34376"/>
    <w:rsid w:val="00D346BE"/>
    <w:rsid w:val="00D35ED9"/>
    <w:rsid w:val="00D36B92"/>
    <w:rsid w:val="00D36F04"/>
    <w:rsid w:val="00D36F7B"/>
    <w:rsid w:val="00D3734B"/>
    <w:rsid w:val="00D373DD"/>
    <w:rsid w:val="00D37E4A"/>
    <w:rsid w:val="00D37F20"/>
    <w:rsid w:val="00D407DA"/>
    <w:rsid w:val="00D40AAF"/>
    <w:rsid w:val="00D40EDB"/>
    <w:rsid w:val="00D41295"/>
    <w:rsid w:val="00D4154C"/>
    <w:rsid w:val="00D417C6"/>
    <w:rsid w:val="00D41BD4"/>
    <w:rsid w:val="00D42125"/>
    <w:rsid w:val="00D4214E"/>
    <w:rsid w:val="00D423D0"/>
    <w:rsid w:val="00D429B5"/>
    <w:rsid w:val="00D42C68"/>
    <w:rsid w:val="00D42DB5"/>
    <w:rsid w:val="00D43084"/>
    <w:rsid w:val="00D43145"/>
    <w:rsid w:val="00D43693"/>
    <w:rsid w:val="00D43AD4"/>
    <w:rsid w:val="00D43BF5"/>
    <w:rsid w:val="00D43D5B"/>
    <w:rsid w:val="00D43DFC"/>
    <w:rsid w:val="00D447B2"/>
    <w:rsid w:val="00D448A4"/>
    <w:rsid w:val="00D44AC4"/>
    <w:rsid w:val="00D44B77"/>
    <w:rsid w:val="00D455A0"/>
    <w:rsid w:val="00D46563"/>
    <w:rsid w:val="00D46DA8"/>
    <w:rsid w:val="00D46F52"/>
    <w:rsid w:val="00D50548"/>
    <w:rsid w:val="00D50AD4"/>
    <w:rsid w:val="00D5119D"/>
    <w:rsid w:val="00D51347"/>
    <w:rsid w:val="00D516BA"/>
    <w:rsid w:val="00D51AC8"/>
    <w:rsid w:val="00D51DB8"/>
    <w:rsid w:val="00D5204B"/>
    <w:rsid w:val="00D521F5"/>
    <w:rsid w:val="00D5257F"/>
    <w:rsid w:val="00D528CC"/>
    <w:rsid w:val="00D538AF"/>
    <w:rsid w:val="00D53D0A"/>
    <w:rsid w:val="00D554CC"/>
    <w:rsid w:val="00D55599"/>
    <w:rsid w:val="00D571F6"/>
    <w:rsid w:val="00D572CE"/>
    <w:rsid w:val="00D57A75"/>
    <w:rsid w:val="00D57EFA"/>
    <w:rsid w:val="00D6093C"/>
    <w:rsid w:val="00D60A16"/>
    <w:rsid w:val="00D61242"/>
    <w:rsid w:val="00D6137B"/>
    <w:rsid w:val="00D61E93"/>
    <w:rsid w:val="00D61FB6"/>
    <w:rsid w:val="00D6250C"/>
    <w:rsid w:val="00D625E5"/>
    <w:rsid w:val="00D626FD"/>
    <w:rsid w:val="00D62970"/>
    <w:rsid w:val="00D62B4C"/>
    <w:rsid w:val="00D62E1F"/>
    <w:rsid w:val="00D63866"/>
    <w:rsid w:val="00D63DEC"/>
    <w:rsid w:val="00D64210"/>
    <w:rsid w:val="00D6471A"/>
    <w:rsid w:val="00D6538B"/>
    <w:rsid w:val="00D655FE"/>
    <w:rsid w:val="00D656AA"/>
    <w:rsid w:val="00D65782"/>
    <w:rsid w:val="00D657A7"/>
    <w:rsid w:val="00D6685C"/>
    <w:rsid w:val="00D67420"/>
    <w:rsid w:val="00D67522"/>
    <w:rsid w:val="00D675E2"/>
    <w:rsid w:val="00D676FC"/>
    <w:rsid w:val="00D7032F"/>
    <w:rsid w:val="00D707DA"/>
    <w:rsid w:val="00D70F62"/>
    <w:rsid w:val="00D71115"/>
    <w:rsid w:val="00D71568"/>
    <w:rsid w:val="00D71D6B"/>
    <w:rsid w:val="00D720A0"/>
    <w:rsid w:val="00D723D9"/>
    <w:rsid w:val="00D724A9"/>
    <w:rsid w:val="00D726B0"/>
    <w:rsid w:val="00D72F56"/>
    <w:rsid w:val="00D7361F"/>
    <w:rsid w:val="00D73A74"/>
    <w:rsid w:val="00D75210"/>
    <w:rsid w:val="00D7569D"/>
    <w:rsid w:val="00D75EA8"/>
    <w:rsid w:val="00D7662E"/>
    <w:rsid w:val="00D767FF"/>
    <w:rsid w:val="00D76BC3"/>
    <w:rsid w:val="00D76D7B"/>
    <w:rsid w:val="00D776F8"/>
    <w:rsid w:val="00D77917"/>
    <w:rsid w:val="00D77CFA"/>
    <w:rsid w:val="00D80B36"/>
    <w:rsid w:val="00D8112E"/>
    <w:rsid w:val="00D81704"/>
    <w:rsid w:val="00D81CAE"/>
    <w:rsid w:val="00D82018"/>
    <w:rsid w:val="00D8205F"/>
    <w:rsid w:val="00D82679"/>
    <w:rsid w:val="00D827A7"/>
    <w:rsid w:val="00D82BB8"/>
    <w:rsid w:val="00D82EA9"/>
    <w:rsid w:val="00D83261"/>
    <w:rsid w:val="00D83BB6"/>
    <w:rsid w:val="00D83F75"/>
    <w:rsid w:val="00D84A63"/>
    <w:rsid w:val="00D84F4E"/>
    <w:rsid w:val="00D851C4"/>
    <w:rsid w:val="00D85466"/>
    <w:rsid w:val="00D85676"/>
    <w:rsid w:val="00D86B11"/>
    <w:rsid w:val="00D872A8"/>
    <w:rsid w:val="00D8734A"/>
    <w:rsid w:val="00D90626"/>
    <w:rsid w:val="00D90A5C"/>
    <w:rsid w:val="00D90B3D"/>
    <w:rsid w:val="00D90E01"/>
    <w:rsid w:val="00D91118"/>
    <w:rsid w:val="00D914DD"/>
    <w:rsid w:val="00D92154"/>
    <w:rsid w:val="00D92164"/>
    <w:rsid w:val="00D92545"/>
    <w:rsid w:val="00D92AD4"/>
    <w:rsid w:val="00D92C1F"/>
    <w:rsid w:val="00D92EBC"/>
    <w:rsid w:val="00D937DB"/>
    <w:rsid w:val="00D93C15"/>
    <w:rsid w:val="00D93E49"/>
    <w:rsid w:val="00D9417C"/>
    <w:rsid w:val="00D941A6"/>
    <w:rsid w:val="00D94FB9"/>
    <w:rsid w:val="00D9507D"/>
    <w:rsid w:val="00D95EED"/>
    <w:rsid w:val="00D9600B"/>
    <w:rsid w:val="00D966A5"/>
    <w:rsid w:val="00D96965"/>
    <w:rsid w:val="00D969F1"/>
    <w:rsid w:val="00D975AC"/>
    <w:rsid w:val="00DA00F2"/>
    <w:rsid w:val="00DA017F"/>
    <w:rsid w:val="00DA023B"/>
    <w:rsid w:val="00DA0907"/>
    <w:rsid w:val="00DA179D"/>
    <w:rsid w:val="00DA1D27"/>
    <w:rsid w:val="00DA2143"/>
    <w:rsid w:val="00DA2399"/>
    <w:rsid w:val="00DA3D57"/>
    <w:rsid w:val="00DA448E"/>
    <w:rsid w:val="00DA48D2"/>
    <w:rsid w:val="00DA4981"/>
    <w:rsid w:val="00DA4B26"/>
    <w:rsid w:val="00DA4DD7"/>
    <w:rsid w:val="00DA5610"/>
    <w:rsid w:val="00DA57E3"/>
    <w:rsid w:val="00DA5A02"/>
    <w:rsid w:val="00DA5E43"/>
    <w:rsid w:val="00DA5EA2"/>
    <w:rsid w:val="00DA643C"/>
    <w:rsid w:val="00DA64E2"/>
    <w:rsid w:val="00DA6D64"/>
    <w:rsid w:val="00DA6F55"/>
    <w:rsid w:val="00DA7144"/>
    <w:rsid w:val="00DA7207"/>
    <w:rsid w:val="00DA7A3E"/>
    <w:rsid w:val="00DA7C0C"/>
    <w:rsid w:val="00DA7DE3"/>
    <w:rsid w:val="00DA7F67"/>
    <w:rsid w:val="00DA7FA1"/>
    <w:rsid w:val="00DB0B06"/>
    <w:rsid w:val="00DB119A"/>
    <w:rsid w:val="00DB13A1"/>
    <w:rsid w:val="00DB18FD"/>
    <w:rsid w:val="00DB1A5C"/>
    <w:rsid w:val="00DB1C08"/>
    <w:rsid w:val="00DB218B"/>
    <w:rsid w:val="00DB29A7"/>
    <w:rsid w:val="00DB2C64"/>
    <w:rsid w:val="00DB35FF"/>
    <w:rsid w:val="00DB3E3B"/>
    <w:rsid w:val="00DB3E93"/>
    <w:rsid w:val="00DB4785"/>
    <w:rsid w:val="00DB4937"/>
    <w:rsid w:val="00DB4B9C"/>
    <w:rsid w:val="00DB5B5D"/>
    <w:rsid w:val="00DB679F"/>
    <w:rsid w:val="00DB67CE"/>
    <w:rsid w:val="00DB6961"/>
    <w:rsid w:val="00DB73AA"/>
    <w:rsid w:val="00DB78D7"/>
    <w:rsid w:val="00DB79F0"/>
    <w:rsid w:val="00DC00BB"/>
    <w:rsid w:val="00DC0664"/>
    <w:rsid w:val="00DC0E2B"/>
    <w:rsid w:val="00DC1992"/>
    <w:rsid w:val="00DC1BFD"/>
    <w:rsid w:val="00DC25AB"/>
    <w:rsid w:val="00DC2B9D"/>
    <w:rsid w:val="00DC2C71"/>
    <w:rsid w:val="00DC2DF3"/>
    <w:rsid w:val="00DC3078"/>
    <w:rsid w:val="00DC3609"/>
    <w:rsid w:val="00DC4180"/>
    <w:rsid w:val="00DC519E"/>
    <w:rsid w:val="00DC535E"/>
    <w:rsid w:val="00DC5A31"/>
    <w:rsid w:val="00DC611C"/>
    <w:rsid w:val="00DC6741"/>
    <w:rsid w:val="00DC6C9E"/>
    <w:rsid w:val="00DC7664"/>
    <w:rsid w:val="00DC782C"/>
    <w:rsid w:val="00DC7F23"/>
    <w:rsid w:val="00DD09EF"/>
    <w:rsid w:val="00DD0A02"/>
    <w:rsid w:val="00DD0B95"/>
    <w:rsid w:val="00DD0BA0"/>
    <w:rsid w:val="00DD0BBF"/>
    <w:rsid w:val="00DD0E64"/>
    <w:rsid w:val="00DD16B5"/>
    <w:rsid w:val="00DD1C7C"/>
    <w:rsid w:val="00DD24FB"/>
    <w:rsid w:val="00DD2FAD"/>
    <w:rsid w:val="00DD3917"/>
    <w:rsid w:val="00DD3C40"/>
    <w:rsid w:val="00DD3FF1"/>
    <w:rsid w:val="00DD4463"/>
    <w:rsid w:val="00DD456C"/>
    <w:rsid w:val="00DD494E"/>
    <w:rsid w:val="00DD4C56"/>
    <w:rsid w:val="00DD59F4"/>
    <w:rsid w:val="00DD5C48"/>
    <w:rsid w:val="00DD6374"/>
    <w:rsid w:val="00DD6617"/>
    <w:rsid w:val="00DD6A1B"/>
    <w:rsid w:val="00DD71B0"/>
    <w:rsid w:val="00DD726E"/>
    <w:rsid w:val="00DD7582"/>
    <w:rsid w:val="00DD7839"/>
    <w:rsid w:val="00DD78BE"/>
    <w:rsid w:val="00DD7DD3"/>
    <w:rsid w:val="00DE0047"/>
    <w:rsid w:val="00DE03ED"/>
    <w:rsid w:val="00DE0BEA"/>
    <w:rsid w:val="00DE0DEC"/>
    <w:rsid w:val="00DE1348"/>
    <w:rsid w:val="00DE1C97"/>
    <w:rsid w:val="00DE2D74"/>
    <w:rsid w:val="00DE372D"/>
    <w:rsid w:val="00DE375E"/>
    <w:rsid w:val="00DE3976"/>
    <w:rsid w:val="00DE44E2"/>
    <w:rsid w:val="00DE4711"/>
    <w:rsid w:val="00DE4BE7"/>
    <w:rsid w:val="00DE4DBC"/>
    <w:rsid w:val="00DE4E97"/>
    <w:rsid w:val="00DE4EFF"/>
    <w:rsid w:val="00DE4F7F"/>
    <w:rsid w:val="00DE50AA"/>
    <w:rsid w:val="00DE5146"/>
    <w:rsid w:val="00DE51E5"/>
    <w:rsid w:val="00DE5C8D"/>
    <w:rsid w:val="00DE5D3E"/>
    <w:rsid w:val="00DE6375"/>
    <w:rsid w:val="00DE71FB"/>
    <w:rsid w:val="00DE74CF"/>
    <w:rsid w:val="00DE7899"/>
    <w:rsid w:val="00DE79D3"/>
    <w:rsid w:val="00DF00E3"/>
    <w:rsid w:val="00DF0B3A"/>
    <w:rsid w:val="00DF0EF8"/>
    <w:rsid w:val="00DF11BA"/>
    <w:rsid w:val="00DF14B4"/>
    <w:rsid w:val="00DF1886"/>
    <w:rsid w:val="00DF1B33"/>
    <w:rsid w:val="00DF2155"/>
    <w:rsid w:val="00DF29D3"/>
    <w:rsid w:val="00DF34A7"/>
    <w:rsid w:val="00DF3624"/>
    <w:rsid w:val="00DF3626"/>
    <w:rsid w:val="00DF3BBD"/>
    <w:rsid w:val="00DF3E4F"/>
    <w:rsid w:val="00DF4655"/>
    <w:rsid w:val="00DF5518"/>
    <w:rsid w:val="00DF5792"/>
    <w:rsid w:val="00DF582D"/>
    <w:rsid w:val="00DF6A68"/>
    <w:rsid w:val="00DF72C2"/>
    <w:rsid w:val="00DF7B9D"/>
    <w:rsid w:val="00DF7C41"/>
    <w:rsid w:val="00E00366"/>
    <w:rsid w:val="00E007A5"/>
    <w:rsid w:val="00E00AE6"/>
    <w:rsid w:val="00E00BF3"/>
    <w:rsid w:val="00E00C83"/>
    <w:rsid w:val="00E01337"/>
    <w:rsid w:val="00E01761"/>
    <w:rsid w:val="00E0184F"/>
    <w:rsid w:val="00E01953"/>
    <w:rsid w:val="00E01C0F"/>
    <w:rsid w:val="00E020FA"/>
    <w:rsid w:val="00E02D44"/>
    <w:rsid w:val="00E03356"/>
    <w:rsid w:val="00E033AF"/>
    <w:rsid w:val="00E035BE"/>
    <w:rsid w:val="00E0422E"/>
    <w:rsid w:val="00E04443"/>
    <w:rsid w:val="00E05360"/>
    <w:rsid w:val="00E054A7"/>
    <w:rsid w:val="00E05DE1"/>
    <w:rsid w:val="00E06678"/>
    <w:rsid w:val="00E0718C"/>
    <w:rsid w:val="00E102E3"/>
    <w:rsid w:val="00E10453"/>
    <w:rsid w:val="00E1058C"/>
    <w:rsid w:val="00E1095A"/>
    <w:rsid w:val="00E10A88"/>
    <w:rsid w:val="00E10AA3"/>
    <w:rsid w:val="00E111EF"/>
    <w:rsid w:val="00E114D4"/>
    <w:rsid w:val="00E119E9"/>
    <w:rsid w:val="00E11C9A"/>
    <w:rsid w:val="00E11E91"/>
    <w:rsid w:val="00E120C6"/>
    <w:rsid w:val="00E12C03"/>
    <w:rsid w:val="00E13247"/>
    <w:rsid w:val="00E13482"/>
    <w:rsid w:val="00E1381A"/>
    <w:rsid w:val="00E13E62"/>
    <w:rsid w:val="00E146DA"/>
    <w:rsid w:val="00E14B27"/>
    <w:rsid w:val="00E14D64"/>
    <w:rsid w:val="00E15740"/>
    <w:rsid w:val="00E16719"/>
    <w:rsid w:val="00E16AB0"/>
    <w:rsid w:val="00E16E4C"/>
    <w:rsid w:val="00E17506"/>
    <w:rsid w:val="00E17596"/>
    <w:rsid w:val="00E17740"/>
    <w:rsid w:val="00E20512"/>
    <w:rsid w:val="00E20FFE"/>
    <w:rsid w:val="00E217E4"/>
    <w:rsid w:val="00E21BB9"/>
    <w:rsid w:val="00E21BDB"/>
    <w:rsid w:val="00E21F6F"/>
    <w:rsid w:val="00E22881"/>
    <w:rsid w:val="00E22BB3"/>
    <w:rsid w:val="00E22C68"/>
    <w:rsid w:val="00E22D26"/>
    <w:rsid w:val="00E22DBB"/>
    <w:rsid w:val="00E23619"/>
    <w:rsid w:val="00E237AF"/>
    <w:rsid w:val="00E24258"/>
    <w:rsid w:val="00E24327"/>
    <w:rsid w:val="00E247D0"/>
    <w:rsid w:val="00E24932"/>
    <w:rsid w:val="00E25316"/>
    <w:rsid w:val="00E2541F"/>
    <w:rsid w:val="00E25C46"/>
    <w:rsid w:val="00E26473"/>
    <w:rsid w:val="00E266AC"/>
    <w:rsid w:val="00E268D3"/>
    <w:rsid w:val="00E26A4A"/>
    <w:rsid w:val="00E26E9C"/>
    <w:rsid w:val="00E309CD"/>
    <w:rsid w:val="00E30BB3"/>
    <w:rsid w:val="00E3143C"/>
    <w:rsid w:val="00E316C8"/>
    <w:rsid w:val="00E3260A"/>
    <w:rsid w:val="00E33264"/>
    <w:rsid w:val="00E3339D"/>
    <w:rsid w:val="00E337F8"/>
    <w:rsid w:val="00E33B42"/>
    <w:rsid w:val="00E3409B"/>
    <w:rsid w:val="00E340F2"/>
    <w:rsid w:val="00E341B7"/>
    <w:rsid w:val="00E345DF"/>
    <w:rsid w:val="00E346EE"/>
    <w:rsid w:val="00E347A0"/>
    <w:rsid w:val="00E3489D"/>
    <w:rsid w:val="00E34DAA"/>
    <w:rsid w:val="00E3501B"/>
    <w:rsid w:val="00E35060"/>
    <w:rsid w:val="00E35295"/>
    <w:rsid w:val="00E354A8"/>
    <w:rsid w:val="00E36410"/>
    <w:rsid w:val="00E368FA"/>
    <w:rsid w:val="00E36957"/>
    <w:rsid w:val="00E3698A"/>
    <w:rsid w:val="00E36D41"/>
    <w:rsid w:val="00E37508"/>
    <w:rsid w:val="00E378C3"/>
    <w:rsid w:val="00E379A6"/>
    <w:rsid w:val="00E403FD"/>
    <w:rsid w:val="00E40661"/>
    <w:rsid w:val="00E408B0"/>
    <w:rsid w:val="00E4199B"/>
    <w:rsid w:val="00E4283F"/>
    <w:rsid w:val="00E43B48"/>
    <w:rsid w:val="00E44927"/>
    <w:rsid w:val="00E44A46"/>
    <w:rsid w:val="00E45574"/>
    <w:rsid w:val="00E461BB"/>
    <w:rsid w:val="00E4644A"/>
    <w:rsid w:val="00E47DDF"/>
    <w:rsid w:val="00E47FC2"/>
    <w:rsid w:val="00E50F3A"/>
    <w:rsid w:val="00E51494"/>
    <w:rsid w:val="00E51BB7"/>
    <w:rsid w:val="00E52145"/>
    <w:rsid w:val="00E52C17"/>
    <w:rsid w:val="00E52D78"/>
    <w:rsid w:val="00E53166"/>
    <w:rsid w:val="00E53649"/>
    <w:rsid w:val="00E53834"/>
    <w:rsid w:val="00E53E29"/>
    <w:rsid w:val="00E53FAB"/>
    <w:rsid w:val="00E545CE"/>
    <w:rsid w:val="00E54620"/>
    <w:rsid w:val="00E54806"/>
    <w:rsid w:val="00E5540E"/>
    <w:rsid w:val="00E5550F"/>
    <w:rsid w:val="00E556BD"/>
    <w:rsid w:val="00E557B0"/>
    <w:rsid w:val="00E55C5D"/>
    <w:rsid w:val="00E560CF"/>
    <w:rsid w:val="00E565C0"/>
    <w:rsid w:val="00E56C2A"/>
    <w:rsid w:val="00E56D17"/>
    <w:rsid w:val="00E5708D"/>
    <w:rsid w:val="00E5712F"/>
    <w:rsid w:val="00E57593"/>
    <w:rsid w:val="00E57664"/>
    <w:rsid w:val="00E57C02"/>
    <w:rsid w:val="00E60141"/>
    <w:rsid w:val="00E601E3"/>
    <w:rsid w:val="00E60319"/>
    <w:rsid w:val="00E60586"/>
    <w:rsid w:val="00E60C73"/>
    <w:rsid w:val="00E617FC"/>
    <w:rsid w:val="00E618B0"/>
    <w:rsid w:val="00E61A90"/>
    <w:rsid w:val="00E62051"/>
    <w:rsid w:val="00E625BA"/>
    <w:rsid w:val="00E6279B"/>
    <w:rsid w:val="00E63117"/>
    <w:rsid w:val="00E6361F"/>
    <w:rsid w:val="00E63B26"/>
    <w:rsid w:val="00E63DC1"/>
    <w:rsid w:val="00E64067"/>
    <w:rsid w:val="00E640DB"/>
    <w:rsid w:val="00E640F8"/>
    <w:rsid w:val="00E644FB"/>
    <w:rsid w:val="00E64F66"/>
    <w:rsid w:val="00E6546E"/>
    <w:rsid w:val="00E6557F"/>
    <w:rsid w:val="00E65727"/>
    <w:rsid w:val="00E65C4D"/>
    <w:rsid w:val="00E65CED"/>
    <w:rsid w:val="00E65E10"/>
    <w:rsid w:val="00E6619C"/>
    <w:rsid w:val="00E6620E"/>
    <w:rsid w:val="00E6634E"/>
    <w:rsid w:val="00E6657F"/>
    <w:rsid w:val="00E66D5A"/>
    <w:rsid w:val="00E66E91"/>
    <w:rsid w:val="00E673B1"/>
    <w:rsid w:val="00E67759"/>
    <w:rsid w:val="00E677BE"/>
    <w:rsid w:val="00E678EA"/>
    <w:rsid w:val="00E67FE1"/>
    <w:rsid w:val="00E7076D"/>
    <w:rsid w:val="00E70988"/>
    <w:rsid w:val="00E71346"/>
    <w:rsid w:val="00E7199E"/>
    <w:rsid w:val="00E71E63"/>
    <w:rsid w:val="00E72247"/>
    <w:rsid w:val="00E72A5D"/>
    <w:rsid w:val="00E72BD1"/>
    <w:rsid w:val="00E72BF9"/>
    <w:rsid w:val="00E734F6"/>
    <w:rsid w:val="00E737D8"/>
    <w:rsid w:val="00E73F3B"/>
    <w:rsid w:val="00E742A0"/>
    <w:rsid w:val="00E7442F"/>
    <w:rsid w:val="00E74D74"/>
    <w:rsid w:val="00E74D81"/>
    <w:rsid w:val="00E74EDC"/>
    <w:rsid w:val="00E753AD"/>
    <w:rsid w:val="00E7578F"/>
    <w:rsid w:val="00E757A6"/>
    <w:rsid w:val="00E75DBA"/>
    <w:rsid w:val="00E75F33"/>
    <w:rsid w:val="00E76149"/>
    <w:rsid w:val="00E7634F"/>
    <w:rsid w:val="00E7688C"/>
    <w:rsid w:val="00E77889"/>
    <w:rsid w:val="00E80C0B"/>
    <w:rsid w:val="00E819CB"/>
    <w:rsid w:val="00E81D09"/>
    <w:rsid w:val="00E82573"/>
    <w:rsid w:val="00E8257A"/>
    <w:rsid w:val="00E82EDE"/>
    <w:rsid w:val="00E83F46"/>
    <w:rsid w:val="00E8472E"/>
    <w:rsid w:val="00E84C09"/>
    <w:rsid w:val="00E84CD3"/>
    <w:rsid w:val="00E855E8"/>
    <w:rsid w:val="00E85746"/>
    <w:rsid w:val="00E857B6"/>
    <w:rsid w:val="00E85E18"/>
    <w:rsid w:val="00E86153"/>
    <w:rsid w:val="00E87224"/>
    <w:rsid w:val="00E90971"/>
    <w:rsid w:val="00E914FE"/>
    <w:rsid w:val="00E91DF1"/>
    <w:rsid w:val="00E9247C"/>
    <w:rsid w:val="00E92C2C"/>
    <w:rsid w:val="00E92E62"/>
    <w:rsid w:val="00E92E84"/>
    <w:rsid w:val="00E93253"/>
    <w:rsid w:val="00E9350D"/>
    <w:rsid w:val="00E94FA4"/>
    <w:rsid w:val="00E954AF"/>
    <w:rsid w:val="00E95B6B"/>
    <w:rsid w:val="00E96802"/>
    <w:rsid w:val="00E969B5"/>
    <w:rsid w:val="00E96BD0"/>
    <w:rsid w:val="00E97320"/>
    <w:rsid w:val="00E973E1"/>
    <w:rsid w:val="00E97996"/>
    <w:rsid w:val="00E97EBE"/>
    <w:rsid w:val="00EA045A"/>
    <w:rsid w:val="00EA1265"/>
    <w:rsid w:val="00EA1C51"/>
    <w:rsid w:val="00EA1F63"/>
    <w:rsid w:val="00EA20F8"/>
    <w:rsid w:val="00EA2282"/>
    <w:rsid w:val="00EA28B8"/>
    <w:rsid w:val="00EA29BE"/>
    <w:rsid w:val="00EA2A34"/>
    <w:rsid w:val="00EA2B5D"/>
    <w:rsid w:val="00EA2C80"/>
    <w:rsid w:val="00EA3691"/>
    <w:rsid w:val="00EA3CCC"/>
    <w:rsid w:val="00EA4C66"/>
    <w:rsid w:val="00EA4F8F"/>
    <w:rsid w:val="00EA6116"/>
    <w:rsid w:val="00EA623D"/>
    <w:rsid w:val="00EA657B"/>
    <w:rsid w:val="00EA6DC1"/>
    <w:rsid w:val="00EA6E5A"/>
    <w:rsid w:val="00EA7563"/>
    <w:rsid w:val="00EA7767"/>
    <w:rsid w:val="00EA7BC2"/>
    <w:rsid w:val="00EB0F82"/>
    <w:rsid w:val="00EB1284"/>
    <w:rsid w:val="00EB18E3"/>
    <w:rsid w:val="00EB1CB9"/>
    <w:rsid w:val="00EB1EFD"/>
    <w:rsid w:val="00EB2A69"/>
    <w:rsid w:val="00EB3650"/>
    <w:rsid w:val="00EB39C2"/>
    <w:rsid w:val="00EB403F"/>
    <w:rsid w:val="00EB415B"/>
    <w:rsid w:val="00EB49BE"/>
    <w:rsid w:val="00EB4A07"/>
    <w:rsid w:val="00EB4AAF"/>
    <w:rsid w:val="00EB4BC7"/>
    <w:rsid w:val="00EB543A"/>
    <w:rsid w:val="00EB674B"/>
    <w:rsid w:val="00EB6C7A"/>
    <w:rsid w:val="00EB6CC9"/>
    <w:rsid w:val="00EB6D1E"/>
    <w:rsid w:val="00EB74CC"/>
    <w:rsid w:val="00EB75DB"/>
    <w:rsid w:val="00EC0354"/>
    <w:rsid w:val="00EC12ED"/>
    <w:rsid w:val="00EC1851"/>
    <w:rsid w:val="00EC187E"/>
    <w:rsid w:val="00EC194E"/>
    <w:rsid w:val="00EC1C41"/>
    <w:rsid w:val="00EC20C7"/>
    <w:rsid w:val="00EC24BA"/>
    <w:rsid w:val="00EC2928"/>
    <w:rsid w:val="00EC2AC1"/>
    <w:rsid w:val="00EC2F78"/>
    <w:rsid w:val="00EC3577"/>
    <w:rsid w:val="00EC38BF"/>
    <w:rsid w:val="00EC38D7"/>
    <w:rsid w:val="00EC39A9"/>
    <w:rsid w:val="00EC3CD2"/>
    <w:rsid w:val="00EC446F"/>
    <w:rsid w:val="00EC6326"/>
    <w:rsid w:val="00EC691B"/>
    <w:rsid w:val="00EC6F9F"/>
    <w:rsid w:val="00ED016E"/>
    <w:rsid w:val="00ED01D6"/>
    <w:rsid w:val="00ED0A6C"/>
    <w:rsid w:val="00ED0C36"/>
    <w:rsid w:val="00ED0F19"/>
    <w:rsid w:val="00ED119C"/>
    <w:rsid w:val="00ED1208"/>
    <w:rsid w:val="00ED174E"/>
    <w:rsid w:val="00ED1A19"/>
    <w:rsid w:val="00ED1EE4"/>
    <w:rsid w:val="00ED1F6F"/>
    <w:rsid w:val="00ED30AC"/>
    <w:rsid w:val="00ED38A3"/>
    <w:rsid w:val="00ED3979"/>
    <w:rsid w:val="00ED39B2"/>
    <w:rsid w:val="00ED3B2B"/>
    <w:rsid w:val="00ED410D"/>
    <w:rsid w:val="00ED45FC"/>
    <w:rsid w:val="00ED543B"/>
    <w:rsid w:val="00ED557A"/>
    <w:rsid w:val="00ED5D12"/>
    <w:rsid w:val="00ED6012"/>
    <w:rsid w:val="00ED6060"/>
    <w:rsid w:val="00ED6118"/>
    <w:rsid w:val="00ED6EA9"/>
    <w:rsid w:val="00ED6EF0"/>
    <w:rsid w:val="00ED7262"/>
    <w:rsid w:val="00EE0676"/>
    <w:rsid w:val="00EE086D"/>
    <w:rsid w:val="00EE0C0A"/>
    <w:rsid w:val="00EE10DF"/>
    <w:rsid w:val="00EE1980"/>
    <w:rsid w:val="00EE1D45"/>
    <w:rsid w:val="00EE1F71"/>
    <w:rsid w:val="00EE20A1"/>
    <w:rsid w:val="00EE2123"/>
    <w:rsid w:val="00EE2787"/>
    <w:rsid w:val="00EE36F2"/>
    <w:rsid w:val="00EE3B41"/>
    <w:rsid w:val="00EE3FB5"/>
    <w:rsid w:val="00EE40B9"/>
    <w:rsid w:val="00EE4EAC"/>
    <w:rsid w:val="00EE4F26"/>
    <w:rsid w:val="00EE5483"/>
    <w:rsid w:val="00EE551C"/>
    <w:rsid w:val="00EE563E"/>
    <w:rsid w:val="00EE5C57"/>
    <w:rsid w:val="00EE650A"/>
    <w:rsid w:val="00EE6A4D"/>
    <w:rsid w:val="00EE6F68"/>
    <w:rsid w:val="00EE7858"/>
    <w:rsid w:val="00EE78CC"/>
    <w:rsid w:val="00EE7B7F"/>
    <w:rsid w:val="00EF060F"/>
    <w:rsid w:val="00EF0EE4"/>
    <w:rsid w:val="00EF1951"/>
    <w:rsid w:val="00EF1DBE"/>
    <w:rsid w:val="00EF1F06"/>
    <w:rsid w:val="00EF1FA8"/>
    <w:rsid w:val="00EF2079"/>
    <w:rsid w:val="00EF2526"/>
    <w:rsid w:val="00EF25C2"/>
    <w:rsid w:val="00EF2CA6"/>
    <w:rsid w:val="00EF487E"/>
    <w:rsid w:val="00EF5E67"/>
    <w:rsid w:val="00EF62A9"/>
    <w:rsid w:val="00EF661A"/>
    <w:rsid w:val="00EF67B6"/>
    <w:rsid w:val="00EF6DB5"/>
    <w:rsid w:val="00EF6EBF"/>
    <w:rsid w:val="00EF6FA7"/>
    <w:rsid w:val="00EF7381"/>
    <w:rsid w:val="00EF75A1"/>
    <w:rsid w:val="00F001CB"/>
    <w:rsid w:val="00F00B87"/>
    <w:rsid w:val="00F00BCF"/>
    <w:rsid w:val="00F013F2"/>
    <w:rsid w:val="00F01FDC"/>
    <w:rsid w:val="00F020E0"/>
    <w:rsid w:val="00F0212C"/>
    <w:rsid w:val="00F021C4"/>
    <w:rsid w:val="00F025AD"/>
    <w:rsid w:val="00F02C06"/>
    <w:rsid w:val="00F02C7E"/>
    <w:rsid w:val="00F02D3C"/>
    <w:rsid w:val="00F03712"/>
    <w:rsid w:val="00F039F1"/>
    <w:rsid w:val="00F03D83"/>
    <w:rsid w:val="00F0599E"/>
    <w:rsid w:val="00F0623C"/>
    <w:rsid w:val="00F06753"/>
    <w:rsid w:val="00F0680C"/>
    <w:rsid w:val="00F068D6"/>
    <w:rsid w:val="00F07261"/>
    <w:rsid w:val="00F072D2"/>
    <w:rsid w:val="00F07DAE"/>
    <w:rsid w:val="00F1061E"/>
    <w:rsid w:val="00F10A2D"/>
    <w:rsid w:val="00F12250"/>
    <w:rsid w:val="00F12610"/>
    <w:rsid w:val="00F12A9B"/>
    <w:rsid w:val="00F12D17"/>
    <w:rsid w:val="00F12E4B"/>
    <w:rsid w:val="00F137E5"/>
    <w:rsid w:val="00F1390A"/>
    <w:rsid w:val="00F13FBA"/>
    <w:rsid w:val="00F14A9B"/>
    <w:rsid w:val="00F14ABE"/>
    <w:rsid w:val="00F14CF6"/>
    <w:rsid w:val="00F14E26"/>
    <w:rsid w:val="00F14E8A"/>
    <w:rsid w:val="00F16557"/>
    <w:rsid w:val="00F17755"/>
    <w:rsid w:val="00F20604"/>
    <w:rsid w:val="00F20FE2"/>
    <w:rsid w:val="00F21444"/>
    <w:rsid w:val="00F2160B"/>
    <w:rsid w:val="00F21658"/>
    <w:rsid w:val="00F21F77"/>
    <w:rsid w:val="00F221DB"/>
    <w:rsid w:val="00F22A0B"/>
    <w:rsid w:val="00F23619"/>
    <w:rsid w:val="00F238AB"/>
    <w:rsid w:val="00F24967"/>
    <w:rsid w:val="00F24EDF"/>
    <w:rsid w:val="00F25239"/>
    <w:rsid w:val="00F2537C"/>
    <w:rsid w:val="00F254FA"/>
    <w:rsid w:val="00F2591C"/>
    <w:rsid w:val="00F25CAE"/>
    <w:rsid w:val="00F25E27"/>
    <w:rsid w:val="00F26A78"/>
    <w:rsid w:val="00F26CEA"/>
    <w:rsid w:val="00F26EF1"/>
    <w:rsid w:val="00F270B4"/>
    <w:rsid w:val="00F27A40"/>
    <w:rsid w:val="00F305C0"/>
    <w:rsid w:val="00F30B97"/>
    <w:rsid w:val="00F3164A"/>
    <w:rsid w:val="00F3212A"/>
    <w:rsid w:val="00F3217D"/>
    <w:rsid w:val="00F32E47"/>
    <w:rsid w:val="00F332CF"/>
    <w:rsid w:val="00F338AD"/>
    <w:rsid w:val="00F33A01"/>
    <w:rsid w:val="00F33F2A"/>
    <w:rsid w:val="00F34172"/>
    <w:rsid w:val="00F34195"/>
    <w:rsid w:val="00F34388"/>
    <w:rsid w:val="00F34F17"/>
    <w:rsid w:val="00F3552B"/>
    <w:rsid w:val="00F3553F"/>
    <w:rsid w:val="00F37124"/>
    <w:rsid w:val="00F37328"/>
    <w:rsid w:val="00F379B8"/>
    <w:rsid w:val="00F379EC"/>
    <w:rsid w:val="00F37D1E"/>
    <w:rsid w:val="00F40EFC"/>
    <w:rsid w:val="00F413D0"/>
    <w:rsid w:val="00F419A2"/>
    <w:rsid w:val="00F42A67"/>
    <w:rsid w:val="00F42AD8"/>
    <w:rsid w:val="00F42CB9"/>
    <w:rsid w:val="00F42CE6"/>
    <w:rsid w:val="00F42D64"/>
    <w:rsid w:val="00F42E1F"/>
    <w:rsid w:val="00F43006"/>
    <w:rsid w:val="00F431F9"/>
    <w:rsid w:val="00F43798"/>
    <w:rsid w:val="00F4380B"/>
    <w:rsid w:val="00F4385A"/>
    <w:rsid w:val="00F439FF"/>
    <w:rsid w:val="00F43ABA"/>
    <w:rsid w:val="00F44391"/>
    <w:rsid w:val="00F45AAC"/>
    <w:rsid w:val="00F45F68"/>
    <w:rsid w:val="00F46114"/>
    <w:rsid w:val="00F4685C"/>
    <w:rsid w:val="00F4706F"/>
    <w:rsid w:val="00F4714D"/>
    <w:rsid w:val="00F475E3"/>
    <w:rsid w:val="00F500AA"/>
    <w:rsid w:val="00F50A09"/>
    <w:rsid w:val="00F50EC2"/>
    <w:rsid w:val="00F50F45"/>
    <w:rsid w:val="00F51188"/>
    <w:rsid w:val="00F51C52"/>
    <w:rsid w:val="00F522D9"/>
    <w:rsid w:val="00F5279C"/>
    <w:rsid w:val="00F529BC"/>
    <w:rsid w:val="00F52E73"/>
    <w:rsid w:val="00F530EB"/>
    <w:rsid w:val="00F537A0"/>
    <w:rsid w:val="00F53963"/>
    <w:rsid w:val="00F54350"/>
    <w:rsid w:val="00F54A48"/>
    <w:rsid w:val="00F54D80"/>
    <w:rsid w:val="00F5523B"/>
    <w:rsid w:val="00F555DC"/>
    <w:rsid w:val="00F560E1"/>
    <w:rsid w:val="00F564CC"/>
    <w:rsid w:val="00F56BC2"/>
    <w:rsid w:val="00F5768E"/>
    <w:rsid w:val="00F577B1"/>
    <w:rsid w:val="00F57993"/>
    <w:rsid w:val="00F57D19"/>
    <w:rsid w:val="00F60D96"/>
    <w:rsid w:val="00F61C6C"/>
    <w:rsid w:val="00F6214E"/>
    <w:rsid w:val="00F629FE"/>
    <w:rsid w:val="00F62F6C"/>
    <w:rsid w:val="00F637A5"/>
    <w:rsid w:val="00F6467F"/>
    <w:rsid w:val="00F64D92"/>
    <w:rsid w:val="00F64E77"/>
    <w:rsid w:val="00F655AC"/>
    <w:rsid w:val="00F660EC"/>
    <w:rsid w:val="00F66827"/>
    <w:rsid w:val="00F66B41"/>
    <w:rsid w:val="00F66C47"/>
    <w:rsid w:val="00F67912"/>
    <w:rsid w:val="00F67A88"/>
    <w:rsid w:val="00F70234"/>
    <w:rsid w:val="00F710DC"/>
    <w:rsid w:val="00F7146D"/>
    <w:rsid w:val="00F716E2"/>
    <w:rsid w:val="00F71DC2"/>
    <w:rsid w:val="00F71F1F"/>
    <w:rsid w:val="00F721ED"/>
    <w:rsid w:val="00F721F5"/>
    <w:rsid w:val="00F72523"/>
    <w:rsid w:val="00F75E44"/>
    <w:rsid w:val="00F760FF"/>
    <w:rsid w:val="00F76193"/>
    <w:rsid w:val="00F765EC"/>
    <w:rsid w:val="00F76813"/>
    <w:rsid w:val="00F76F83"/>
    <w:rsid w:val="00F77122"/>
    <w:rsid w:val="00F771A8"/>
    <w:rsid w:val="00F773BA"/>
    <w:rsid w:val="00F7769B"/>
    <w:rsid w:val="00F77F66"/>
    <w:rsid w:val="00F807B8"/>
    <w:rsid w:val="00F80E08"/>
    <w:rsid w:val="00F81208"/>
    <w:rsid w:val="00F82453"/>
    <w:rsid w:val="00F825B7"/>
    <w:rsid w:val="00F829C3"/>
    <w:rsid w:val="00F82BB4"/>
    <w:rsid w:val="00F82DD6"/>
    <w:rsid w:val="00F83098"/>
    <w:rsid w:val="00F83757"/>
    <w:rsid w:val="00F83DD8"/>
    <w:rsid w:val="00F8423F"/>
    <w:rsid w:val="00F84454"/>
    <w:rsid w:val="00F84D15"/>
    <w:rsid w:val="00F8513D"/>
    <w:rsid w:val="00F855A8"/>
    <w:rsid w:val="00F85E19"/>
    <w:rsid w:val="00F86130"/>
    <w:rsid w:val="00F86184"/>
    <w:rsid w:val="00F861A0"/>
    <w:rsid w:val="00F8716F"/>
    <w:rsid w:val="00F87A25"/>
    <w:rsid w:val="00F90841"/>
    <w:rsid w:val="00F90D7F"/>
    <w:rsid w:val="00F91060"/>
    <w:rsid w:val="00F9125E"/>
    <w:rsid w:val="00F9197B"/>
    <w:rsid w:val="00F91AF7"/>
    <w:rsid w:val="00F91CE9"/>
    <w:rsid w:val="00F91F51"/>
    <w:rsid w:val="00F9216A"/>
    <w:rsid w:val="00F922E8"/>
    <w:rsid w:val="00F9235B"/>
    <w:rsid w:val="00F9296C"/>
    <w:rsid w:val="00F92D04"/>
    <w:rsid w:val="00F9304D"/>
    <w:rsid w:val="00F93652"/>
    <w:rsid w:val="00F9389D"/>
    <w:rsid w:val="00F93D18"/>
    <w:rsid w:val="00F93DDD"/>
    <w:rsid w:val="00F94D93"/>
    <w:rsid w:val="00F94E7B"/>
    <w:rsid w:val="00F95274"/>
    <w:rsid w:val="00F95701"/>
    <w:rsid w:val="00F95C70"/>
    <w:rsid w:val="00F95C7B"/>
    <w:rsid w:val="00F95E1B"/>
    <w:rsid w:val="00F968EE"/>
    <w:rsid w:val="00F96C52"/>
    <w:rsid w:val="00F97560"/>
    <w:rsid w:val="00FA020E"/>
    <w:rsid w:val="00FA0536"/>
    <w:rsid w:val="00FA0C54"/>
    <w:rsid w:val="00FA0D46"/>
    <w:rsid w:val="00FA14A3"/>
    <w:rsid w:val="00FA1686"/>
    <w:rsid w:val="00FA1DF2"/>
    <w:rsid w:val="00FA1FA7"/>
    <w:rsid w:val="00FA2458"/>
    <w:rsid w:val="00FA2919"/>
    <w:rsid w:val="00FA323E"/>
    <w:rsid w:val="00FA35A6"/>
    <w:rsid w:val="00FA3841"/>
    <w:rsid w:val="00FA3BEB"/>
    <w:rsid w:val="00FA4BDC"/>
    <w:rsid w:val="00FA4FC5"/>
    <w:rsid w:val="00FA5751"/>
    <w:rsid w:val="00FA675C"/>
    <w:rsid w:val="00FA6D62"/>
    <w:rsid w:val="00FA6EFA"/>
    <w:rsid w:val="00FA79E0"/>
    <w:rsid w:val="00FB0CDB"/>
    <w:rsid w:val="00FB0DD6"/>
    <w:rsid w:val="00FB1A79"/>
    <w:rsid w:val="00FB1C5B"/>
    <w:rsid w:val="00FB20CC"/>
    <w:rsid w:val="00FB2751"/>
    <w:rsid w:val="00FB2F6A"/>
    <w:rsid w:val="00FB3037"/>
    <w:rsid w:val="00FB343D"/>
    <w:rsid w:val="00FB3605"/>
    <w:rsid w:val="00FB3823"/>
    <w:rsid w:val="00FB3C76"/>
    <w:rsid w:val="00FB5287"/>
    <w:rsid w:val="00FB5D8A"/>
    <w:rsid w:val="00FB5DF6"/>
    <w:rsid w:val="00FB6770"/>
    <w:rsid w:val="00FB75D9"/>
    <w:rsid w:val="00FC0199"/>
    <w:rsid w:val="00FC04A8"/>
    <w:rsid w:val="00FC0542"/>
    <w:rsid w:val="00FC091D"/>
    <w:rsid w:val="00FC0AD7"/>
    <w:rsid w:val="00FC0F3F"/>
    <w:rsid w:val="00FC1FEF"/>
    <w:rsid w:val="00FC2061"/>
    <w:rsid w:val="00FC2A6C"/>
    <w:rsid w:val="00FC2E40"/>
    <w:rsid w:val="00FC2E8F"/>
    <w:rsid w:val="00FC351C"/>
    <w:rsid w:val="00FC378F"/>
    <w:rsid w:val="00FC37E0"/>
    <w:rsid w:val="00FC3BFF"/>
    <w:rsid w:val="00FC4ED7"/>
    <w:rsid w:val="00FC526A"/>
    <w:rsid w:val="00FC5C44"/>
    <w:rsid w:val="00FC5DA2"/>
    <w:rsid w:val="00FC5E22"/>
    <w:rsid w:val="00FC63C1"/>
    <w:rsid w:val="00FC6835"/>
    <w:rsid w:val="00FC6F1D"/>
    <w:rsid w:val="00FC777E"/>
    <w:rsid w:val="00FC7A35"/>
    <w:rsid w:val="00FD0793"/>
    <w:rsid w:val="00FD08D5"/>
    <w:rsid w:val="00FD20BB"/>
    <w:rsid w:val="00FD26C3"/>
    <w:rsid w:val="00FD28C1"/>
    <w:rsid w:val="00FD2A62"/>
    <w:rsid w:val="00FD2BF2"/>
    <w:rsid w:val="00FD3225"/>
    <w:rsid w:val="00FD327F"/>
    <w:rsid w:val="00FD378C"/>
    <w:rsid w:val="00FD3AD6"/>
    <w:rsid w:val="00FD3E0B"/>
    <w:rsid w:val="00FD46DA"/>
    <w:rsid w:val="00FD4C1E"/>
    <w:rsid w:val="00FD5AE2"/>
    <w:rsid w:val="00FD5CCF"/>
    <w:rsid w:val="00FD6532"/>
    <w:rsid w:val="00FD69A0"/>
    <w:rsid w:val="00FD6D54"/>
    <w:rsid w:val="00FD6EF3"/>
    <w:rsid w:val="00FD7AC4"/>
    <w:rsid w:val="00FD7D39"/>
    <w:rsid w:val="00FE03BC"/>
    <w:rsid w:val="00FE18F2"/>
    <w:rsid w:val="00FE1914"/>
    <w:rsid w:val="00FE1DBC"/>
    <w:rsid w:val="00FE1EDE"/>
    <w:rsid w:val="00FE1FD3"/>
    <w:rsid w:val="00FE2474"/>
    <w:rsid w:val="00FE25DA"/>
    <w:rsid w:val="00FE367F"/>
    <w:rsid w:val="00FE3B70"/>
    <w:rsid w:val="00FE407E"/>
    <w:rsid w:val="00FE4CE4"/>
    <w:rsid w:val="00FE5E2D"/>
    <w:rsid w:val="00FE5E80"/>
    <w:rsid w:val="00FE60FF"/>
    <w:rsid w:val="00FE6C7D"/>
    <w:rsid w:val="00FE6D65"/>
    <w:rsid w:val="00FE7107"/>
    <w:rsid w:val="00FE76F4"/>
    <w:rsid w:val="00FE7929"/>
    <w:rsid w:val="00FE7DB5"/>
    <w:rsid w:val="00FF0805"/>
    <w:rsid w:val="00FF09B0"/>
    <w:rsid w:val="00FF0B30"/>
    <w:rsid w:val="00FF0F1D"/>
    <w:rsid w:val="00FF0F26"/>
    <w:rsid w:val="00FF1301"/>
    <w:rsid w:val="00FF1FC2"/>
    <w:rsid w:val="00FF2C67"/>
    <w:rsid w:val="00FF31E6"/>
    <w:rsid w:val="00FF4532"/>
    <w:rsid w:val="00FF4A91"/>
    <w:rsid w:val="00FF4FC7"/>
    <w:rsid w:val="00FF575D"/>
    <w:rsid w:val="00FF57E4"/>
    <w:rsid w:val="00FF5A55"/>
    <w:rsid w:val="00FF5D6F"/>
    <w:rsid w:val="00FF5F41"/>
    <w:rsid w:val="00FF6118"/>
    <w:rsid w:val="00FF6944"/>
    <w:rsid w:val="00FF6CE2"/>
    <w:rsid w:val="00FF6DA9"/>
    <w:rsid w:val="00FF7AD4"/>
    <w:rsid w:val="00FF7CE3"/>
    <w:rsid w:val="00FF7C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26A70D"/>
  <w15:docId w15:val="{2EE8ECBA-8317-4679-B57D-50B0178ED5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61AF5"/>
    <w:pPr>
      <w:spacing w:before="60" w:after="180" w:line="360" w:lineRule="atLeast"/>
      <w:ind w:left="851" w:hanging="284"/>
      <w:jc w:val="both"/>
    </w:pPr>
    <w:rPr>
      <w:rFonts w:eastAsia="MS Mincho"/>
      <w:lang w:val="en-GB" w:eastAsia="en-US"/>
    </w:rPr>
  </w:style>
  <w:style w:type="paragraph" w:styleId="10">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paragraph" w:styleId="5">
    <w:name w:val="heading 5"/>
    <w:basedOn w:val="a1"/>
    <w:next w:val="a1"/>
    <w:link w:val="5Char"/>
    <w:semiHidden/>
    <w:unhideWhenUsed/>
    <w:qFormat/>
    <w:rsid w:val="00832D86"/>
    <w:pPr>
      <w:keepNext/>
      <w:ind w:leftChars="500" w:left="500" w:hangingChars="200" w:hanging="2000"/>
      <w:outlineLvl w:val="4"/>
    </w:pPr>
    <w:rPr>
      <w:rFonts w:asciiTheme="majorHAnsi" w:eastAsiaTheme="majorEastAsia" w:hAnsiTheme="majorHAnsi" w:cstheme="majorBidi"/>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qFormat/>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0"/>
    <w:rsid w:val="00031B83"/>
    <w:rPr>
      <w:rFonts w:eastAsia="바탕"/>
      <w:sz w:val="24"/>
    </w:rPr>
  </w:style>
  <w:style w:type="character" w:styleId="a9">
    <w:name w:val="annotation reference"/>
    <w:qFormat/>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aliases w:val="- Bullets,リスト段落,列出段落,Lista1,?? ??,?????,????,列出段落1,中等深浅网格 1 - 着色 21,列表段落,¥¡¡¡¡ì¬º¥¹¥È¶ÎÂä,ÁÐ³ö¶ÎÂä,列表段落1,—ño’i—Ž,¥ê¥¹¥È¶ÎÂä"/>
    <w:basedOn w:val="a1"/>
    <w:link w:val="Char0"/>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qFormat/>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1"/>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0"/>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qFormat/>
    <w:rsid w:val="00D92AD4"/>
    <w:rPr>
      <w:rFonts w:ascii="Arial" w:eastAsia="Times New Roman" w:hAnsi="Arial"/>
      <w:sz w:val="18"/>
      <w:lang w:val="en-GB" w:eastAsia="ja-JP"/>
    </w:rPr>
  </w:style>
  <w:style w:type="character" w:customStyle="1" w:styleId="TAHCar">
    <w:name w:val="TAH Car"/>
    <w:link w:val="TAH"/>
    <w:qFormat/>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link w:val="B2Char"/>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link w:val="B1Zchn"/>
    <w:qFormat/>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861495"/>
    <w:pPr>
      <w:ind w:leftChars="200" w:left="100" w:hangingChars="200" w:hanging="200"/>
      <w:contextualSpacing/>
    </w:pPr>
  </w:style>
  <w:style w:type="character" w:styleId="af3">
    <w:name w:val="Placeholder Text"/>
    <w:basedOn w:val="a2"/>
    <w:uiPriority w:val="99"/>
    <w:semiHidden/>
    <w:rsid w:val="003B7417"/>
    <w:rPr>
      <w:color w:val="808080"/>
    </w:rPr>
  </w:style>
  <w:style w:type="paragraph" w:styleId="af4">
    <w:name w:val="Date"/>
    <w:basedOn w:val="a1"/>
    <w:next w:val="a1"/>
    <w:link w:val="Char3"/>
    <w:rsid w:val="004F37DA"/>
  </w:style>
  <w:style w:type="character" w:customStyle="1" w:styleId="Char3">
    <w:name w:val="날짜 Char"/>
    <w:basedOn w:val="a2"/>
    <w:link w:val="af4"/>
    <w:rsid w:val="004F37DA"/>
    <w:rPr>
      <w:rFonts w:eastAsia="MS Mincho"/>
      <w:lang w:val="en-GB" w:eastAsia="en-US"/>
    </w:rPr>
  </w:style>
  <w:style w:type="character" w:styleId="af5">
    <w:name w:val="Hyperlink"/>
    <w:uiPriority w:val="99"/>
    <w:rsid w:val="00C1458F"/>
    <w:rPr>
      <w:color w:val="0000FF"/>
      <w:u w:val="single"/>
    </w:rPr>
  </w:style>
  <w:style w:type="paragraph" w:customStyle="1" w:styleId="LGTdoc1">
    <w:name w:val="LGTdoc_제목1"/>
    <w:basedOn w:val="a1"/>
    <w:rsid w:val="00953734"/>
    <w:pPr>
      <w:adjustRightInd w:val="0"/>
      <w:snapToGrid w:val="0"/>
      <w:spacing w:beforeLines="50" w:before="0" w:after="100" w:afterAutospacing="1" w:line="240" w:lineRule="auto"/>
      <w:ind w:left="0" w:firstLine="0"/>
    </w:pPr>
    <w:rPr>
      <w:rFonts w:eastAsia="바탕"/>
      <w:b/>
      <w:snapToGrid w:val="0"/>
      <w:sz w:val="28"/>
      <w:lang w:eastAsia="ko-KR"/>
    </w:rPr>
  </w:style>
  <w:style w:type="paragraph" w:customStyle="1" w:styleId="TdocHeader2">
    <w:name w:val="Tdoc_Header_2"/>
    <w:basedOn w:val="a1"/>
    <w:rsid w:val="004727AD"/>
    <w:pPr>
      <w:widowControl w:val="0"/>
      <w:tabs>
        <w:tab w:val="left" w:pos="1701"/>
        <w:tab w:val="right" w:pos="9072"/>
        <w:tab w:val="right" w:pos="10206"/>
      </w:tabs>
      <w:spacing w:before="0" w:after="0" w:line="240" w:lineRule="auto"/>
      <w:ind w:left="1440" w:hanging="1440"/>
    </w:pPr>
    <w:rPr>
      <w:rFonts w:ascii="Arial" w:eastAsia="바탕" w:hAnsi="Arial"/>
      <w:b/>
      <w:sz w:val="18"/>
    </w:rPr>
  </w:style>
  <w:style w:type="character" w:customStyle="1" w:styleId="Char0">
    <w:name w:val="목록 단락 Char"/>
    <w:aliases w:val="- Bullets Char,リスト段落 Char,列出段落 Char,Lista1 Char,?? ?? Char,????? Char,???? Char,列出段落1 Char,中等深浅网格 1 - 着色 21 Char,列表段落 Char,¥¡¡¡¡ì¬º¥¹¥È¶ÎÂä Char,ÁÐ³ö¶ÎÂä Char,列表段落1 Char,—ño’i—Ž Char,¥ê¥¹¥È¶ÎÂä Char"/>
    <w:link w:val="ad"/>
    <w:uiPriority w:val="34"/>
    <w:qFormat/>
    <w:rsid w:val="004545C8"/>
    <w:rPr>
      <w:rFonts w:ascii="바탕" w:hAnsi="바탕" w:cs="굴림"/>
    </w:rPr>
  </w:style>
  <w:style w:type="paragraph" w:customStyle="1" w:styleId="ran1bullet1">
    <w:name w:val="ran1bullet1"/>
    <w:basedOn w:val="a1"/>
    <w:uiPriority w:val="99"/>
    <w:rsid w:val="00E53649"/>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paragraph" w:customStyle="1" w:styleId="ran1bullet2">
    <w:name w:val="ran1bullet2"/>
    <w:basedOn w:val="a1"/>
    <w:uiPriority w:val="99"/>
    <w:rsid w:val="00E53649"/>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paragraph" w:customStyle="1" w:styleId="ran1bullet3">
    <w:name w:val="ran1bullet3"/>
    <w:basedOn w:val="a1"/>
    <w:uiPriority w:val="99"/>
    <w:rsid w:val="00E53649"/>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character" w:customStyle="1" w:styleId="5Char">
    <w:name w:val="제목 5 Char"/>
    <w:basedOn w:val="a2"/>
    <w:link w:val="5"/>
    <w:semiHidden/>
    <w:rsid w:val="00832D86"/>
    <w:rPr>
      <w:rFonts w:asciiTheme="majorHAnsi" w:eastAsiaTheme="majorEastAsia" w:hAnsiTheme="majorHAnsi" w:cstheme="majorBidi"/>
      <w:lang w:val="en-GB" w:eastAsia="en-US"/>
    </w:rPr>
  </w:style>
  <w:style w:type="paragraph" w:customStyle="1" w:styleId="introContext">
    <w:name w:val="intro Context"/>
    <w:basedOn w:val="a1"/>
    <w:link w:val="introContextChar"/>
    <w:qFormat/>
    <w:rsid w:val="00832D86"/>
    <w:pPr>
      <w:spacing w:before="120" w:after="120" w:line="240" w:lineRule="auto"/>
      <w:ind w:left="0" w:firstLine="0"/>
    </w:pPr>
    <w:rPr>
      <w:rFonts w:eastAsia="바탕"/>
      <w:sz w:val="22"/>
      <w:szCs w:val="22"/>
      <w:lang w:val="en-US" w:eastAsia="ko-KR"/>
    </w:rPr>
  </w:style>
  <w:style w:type="paragraph" w:customStyle="1" w:styleId="Doc">
    <w:name w:val="Doc"/>
    <w:basedOn w:val="a1"/>
    <w:link w:val="DocChar"/>
    <w:qFormat/>
    <w:rsid w:val="00832D86"/>
    <w:pPr>
      <w:ind w:left="0" w:firstLineChars="250" w:firstLine="550"/>
    </w:pPr>
    <w:rPr>
      <w:sz w:val="22"/>
      <w:szCs w:val="22"/>
      <w:lang w:val="en-US" w:eastAsia="ko-KR"/>
    </w:rPr>
  </w:style>
  <w:style w:type="character" w:customStyle="1" w:styleId="introContextChar">
    <w:name w:val="intro Context Char"/>
    <w:basedOn w:val="a2"/>
    <w:link w:val="introContext"/>
    <w:rsid w:val="00832D86"/>
    <w:rPr>
      <w:sz w:val="22"/>
      <w:szCs w:val="22"/>
    </w:rPr>
  </w:style>
  <w:style w:type="character" w:customStyle="1" w:styleId="DocChar">
    <w:name w:val="Doc Char"/>
    <w:basedOn w:val="a2"/>
    <w:link w:val="Doc"/>
    <w:rsid w:val="00832D86"/>
    <w:rPr>
      <w:rFonts w:eastAsia="MS Mincho"/>
      <w:sz w:val="22"/>
      <w:szCs w:val="22"/>
    </w:rPr>
  </w:style>
  <w:style w:type="paragraph" w:customStyle="1" w:styleId="Context">
    <w:name w:val="Context"/>
    <w:basedOn w:val="a1"/>
    <w:link w:val="ContextChar"/>
    <w:qFormat/>
    <w:rsid w:val="00832D86"/>
    <w:pPr>
      <w:ind w:left="0" w:firstLine="0"/>
    </w:pPr>
    <w:rPr>
      <w:rFonts w:eastAsiaTheme="minorEastAsia"/>
      <w:sz w:val="22"/>
      <w:lang w:eastAsia="ko-KR"/>
    </w:rPr>
  </w:style>
  <w:style w:type="paragraph" w:customStyle="1" w:styleId="Proposal">
    <w:name w:val="Proposal"/>
    <w:basedOn w:val="a1"/>
    <w:link w:val="ProposalChar"/>
    <w:qFormat/>
    <w:rsid w:val="00832D86"/>
    <w:pPr>
      <w:ind w:left="0" w:firstLine="0"/>
    </w:pPr>
    <w:rPr>
      <w:rFonts w:eastAsiaTheme="minorEastAsia"/>
      <w:b/>
      <w:i/>
      <w:sz w:val="22"/>
      <w:lang w:eastAsia="ko-KR"/>
    </w:rPr>
  </w:style>
  <w:style w:type="character" w:customStyle="1" w:styleId="ContextChar">
    <w:name w:val="Context Char"/>
    <w:basedOn w:val="a2"/>
    <w:link w:val="Context"/>
    <w:rsid w:val="00832D86"/>
    <w:rPr>
      <w:rFonts w:eastAsiaTheme="minorEastAsia"/>
      <w:sz w:val="22"/>
      <w:lang w:val="en-GB"/>
    </w:rPr>
  </w:style>
  <w:style w:type="paragraph" w:customStyle="1" w:styleId="proposal0">
    <w:name w:val="proposal"/>
    <w:basedOn w:val="a1"/>
    <w:link w:val="proposalChar0"/>
    <w:rsid w:val="00832D86"/>
    <w:pPr>
      <w:ind w:left="0" w:firstLine="0"/>
    </w:pPr>
    <w:rPr>
      <w:rFonts w:eastAsiaTheme="minorEastAsia"/>
      <w:b/>
      <w:i/>
      <w:sz w:val="22"/>
      <w:szCs w:val="22"/>
      <w:lang w:val="en-US" w:eastAsia="ko-KR"/>
    </w:rPr>
  </w:style>
  <w:style w:type="character" w:customStyle="1" w:styleId="ProposalChar">
    <w:name w:val="Proposal Char"/>
    <w:basedOn w:val="a2"/>
    <w:link w:val="Proposal"/>
    <w:rsid w:val="00832D86"/>
    <w:rPr>
      <w:rFonts w:eastAsiaTheme="minorEastAsia"/>
      <w:b/>
      <w:i/>
      <w:sz w:val="22"/>
      <w:lang w:val="en-GB"/>
    </w:rPr>
  </w:style>
  <w:style w:type="character" w:customStyle="1" w:styleId="proposalChar0">
    <w:name w:val="proposal Char"/>
    <w:basedOn w:val="a2"/>
    <w:link w:val="proposal0"/>
    <w:rsid w:val="00832D86"/>
    <w:rPr>
      <w:rFonts w:eastAsiaTheme="minorEastAsia"/>
      <w:b/>
      <w:i/>
      <w:sz w:val="22"/>
      <w:szCs w:val="22"/>
    </w:rPr>
  </w:style>
  <w:style w:type="paragraph" w:customStyle="1" w:styleId="agreement">
    <w:name w:val="agreement"/>
    <w:basedOn w:val="a1"/>
    <w:link w:val="agreementChar"/>
    <w:qFormat/>
    <w:rsid w:val="00832D86"/>
    <w:pPr>
      <w:numPr>
        <w:numId w:val="7"/>
      </w:numPr>
      <w:spacing w:before="0" w:after="0" w:line="240" w:lineRule="exact"/>
      <w:jc w:val="left"/>
    </w:pPr>
  </w:style>
  <w:style w:type="numbering" w:customStyle="1" w:styleId="1">
    <w:name w:val="스타일1"/>
    <w:uiPriority w:val="99"/>
    <w:rsid w:val="00832D86"/>
    <w:pPr>
      <w:numPr>
        <w:numId w:val="6"/>
      </w:numPr>
    </w:pPr>
  </w:style>
  <w:style w:type="character" w:customStyle="1" w:styleId="agreementChar">
    <w:name w:val="agreement Char"/>
    <w:basedOn w:val="a2"/>
    <w:link w:val="agreement"/>
    <w:rsid w:val="00832D86"/>
    <w:rPr>
      <w:rFonts w:eastAsia="MS Mincho"/>
      <w:lang w:val="en-GB" w:eastAsia="en-US"/>
    </w:rPr>
  </w:style>
  <w:style w:type="paragraph" w:customStyle="1" w:styleId="agreementHEAD">
    <w:name w:val="agreement HEAD"/>
    <w:basedOn w:val="agreement"/>
    <w:link w:val="agreementHEADChar"/>
    <w:qFormat/>
    <w:rsid w:val="00832D86"/>
    <w:pPr>
      <w:numPr>
        <w:numId w:val="0"/>
      </w:numPr>
    </w:pPr>
    <w:rPr>
      <w:b/>
      <w:u w:val="single"/>
    </w:rPr>
  </w:style>
  <w:style w:type="character" w:customStyle="1" w:styleId="agreementHEADChar">
    <w:name w:val="agreement HEAD Char"/>
    <w:basedOn w:val="agreementChar"/>
    <w:link w:val="agreementHEAD"/>
    <w:rsid w:val="00832D86"/>
    <w:rPr>
      <w:rFonts w:eastAsia="MS Mincho"/>
      <w:b/>
      <w:u w:val="single"/>
      <w:lang w:val="en-GB" w:eastAsia="en-US"/>
    </w:rPr>
  </w:style>
  <w:style w:type="paragraph" w:styleId="af6">
    <w:name w:val="Plain Text"/>
    <w:basedOn w:val="a1"/>
    <w:link w:val="Char4"/>
    <w:uiPriority w:val="99"/>
    <w:semiHidden/>
    <w:unhideWhenUsed/>
    <w:rsid w:val="00832D86"/>
    <w:pPr>
      <w:spacing w:before="0" w:after="0" w:line="240" w:lineRule="auto"/>
      <w:ind w:left="0" w:firstLine="0"/>
      <w:jc w:val="left"/>
    </w:pPr>
    <w:rPr>
      <w:rFonts w:ascii="Calibri" w:eastAsia="굴림" w:hAnsi="Calibri" w:cs="Calibri"/>
      <w:sz w:val="22"/>
      <w:szCs w:val="22"/>
      <w:lang w:val="en-US" w:eastAsia="ko-KR"/>
    </w:rPr>
  </w:style>
  <w:style w:type="character" w:customStyle="1" w:styleId="Char4">
    <w:name w:val="글자만 Char"/>
    <w:basedOn w:val="a2"/>
    <w:link w:val="af6"/>
    <w:uiPriority w:val="99"/>
    <w:semiHidden/>
    <w:rsid w:val="00832D86"/>
    <w:rPr>
      <w:rFonts w:ascii="Calibri" w:eastAsia="굴림" w:hAnsi="Calibri" w:cs="Calibri"/>
      <w:sz w:val="22"/>
      <w:szCs w:val="22"/>
    </w:rPr>
  </w:style>
  <w:style w:type="character" w:styleId="af7">
    <w:name w:val="Strong"/>
    <w:basedOn w:val="a2"/>
    <w:uiPriority w:val="22"/>
    <w:qFormat/>
    <w:rsid w:val="00832D86"/>
    <w:rPr>
      <w:b/>
      <w:bCs/>
    </w:rPr>
  </w:style>
  <w:style w:type="paragraph" w:customStyle="1" w:styleId="bullet">
    <w:name w:val="bullet"/>
    <w:basedOn w:val="ad"/>
    <w:link w:val="bulletChar"/>
    <w:qFormat/>
    <w:rsid w:val="00832D86"/>
    <w:pPr>
      <w:widowControl w:val="0"/>
      <w:numPr>
        <w:numId w:val="8"/>
      </w:numPr>
      <w:wordWrap/>
      <w:autoSpaceDE/>
      <w:autoSpaceDN/>
      <w:spacing w:before="0" w:line="240" w:lineRule="auto"/>
      <w:ind w:leftChars="0" w:left="0"/>
      <w:contextualSpacing/>
    </w:pPr>
    <w:rPr>
      <w:rFonts w:ascii="Calibri" w:eastAsia="Times New Roman" w:hAnsi="Calibri" w:cs="Times New Roman"/>
      <w:kern w:val="2"/>
      <w:szCs w:val="24"/>
      <w:lang w:eastAsia="zh-CN"/>
    </w:rPr>
  </w:style>
  <w:style w:type="character" w:customStyle="1" w:styleId="bulletChar">
    <w:name w:val="bullet Char"/>
    <w:link w:val="bullet"/>
    <w:rsid w:val="00832D86"/>
    <w:rPr>
      <w:rFonts w:ascii="Calibri" w:eastAsia="Times New Roman" w:hAnsi="Calibri"/>
      <w:kern w:val="2"/>
      <w:szCs w:val="24"/>
      <w:lang w:eastAsia="zh-CN"/>
    </w:rPr>
  </w:style>
  <w:style w:type="paragraph" w:customStyle="1" w:styleId="Comments">
    <w:name w:val="Comments"/>
    <w:basedOn w:val="a1"/>
    <w:link w:val="CommentsChar"/>
    <w:qFormat/>
    <w:rsid w:val="00832D86"/>
    <w:pPr>
      <w:spacing w:before="40" w:after="0" w:line="240" w:lineRule="auto"/>
      <w:ind w:left="0" w:firstLine="0"/>
      <w:jc w:val="left"/>
    </w:pPr>
    <w:rPr>
      <w:rFonts w:ascii="Arial" w:hAnsi="Arial"/>
      <w:i/>
      <w:sz w:val="18"/>
      <w:szCs w:val="24"/>
      <w:lang w:eastAsia="en-GB"/>
    </w:rPr>
  </w:style>
  <w:style w:type="character" w:customStyle="1" w:styleId="CommentsChar">
    <w:name w:val="Comments Char"/>
    <w:link w:val="Comments"/>
    <w:rsid w:val="00832D86"/>
    <w:rPr>
      <w:rFonts w:ascii="Arial" w:eastAsia="MS Mincho" w:hAnsi="Arial"/>
      <w:i/>
      <w:sz w:val="18"/>
      <w:szCs w:val="24"/>
      <w:lang w:val="en-GB" w:eastAsia="en-GB"/>
    </w:rPr>
  </w:style>
  <w:style w:type="paragraph" w:customStyle="1" w:styleId="MTDisplayEquation">
    <w:name w:val="MTDisplayEquation"/>
    <w:basedOn w:val="Doc"/>
    <w:next w:val="a1"/>
    <w:link w:val="MTDisplayEquationChar"/>
    <w:rsid w:val="00832D86"/>
    <w:pPr>
      <w:tabs>
        <w:tab w:val="center" w:pos="4820"/>
        <w:tab w:val="right" w:pos="9640"/>
      </w:tabs>
    </w:pPr>
    <w:rPr>
      <w:rFonts w:eastAsiaTheme="minorEastAsia"/>
      <w:lang w:val="en-GB"/>
    </w:rPr>
  </w:style>
  <w:style w:type="character" w:customStyle="1" w:styleId="MTDisplayEquationChar">
    <w:name w:val="MTDisplayEquation Char"/>
    <w:basedOn w:val="DocChar"/>
    <w:link w:val="MTDisplayEquation"/>
    <w:rsid w:val="00832D86"/>
    <w:rPr>
      <w:rFonts w:eastAsiaTheme="minorEastAsia"/>
      <w:sz w:val="22"/>
      <w:szCs w:val="22"/>
      <w:lang w:val="en-GB"/>
    </w:rPr>
  </w:style>
  <w:style w:type="character" w:customStyle="1" w:styleId="SpectextChar">
    <w:name w:val="Spec. text Char"/>
    <w:basedOn w:val="a2"/>
    <w:link w:val="Spectext"/>
    <w:locked/>
    <w:rsid w:val="00832D86"/>
    <w:rPr>
      <w:color w:val="000000"/>
      <w:lang w:eastAsia="en-US"/>
    </w:rPr>
  </w:style>
  <w:style w:type="paragraph" w:customStyle="1" w:styleId="Spectext">
    <w:name w:val="Spec. text"/>
    <w:basedOn w:val="a1"/>
    <w:link w:val="SpectextChar"/>
    <w:qFormat/>
    <w:rsid w:val="00832D86"/>
    <w:pPr>
      <w:spacing w:before="0" w:line="240" w:lineRule="auto"/>
      <w:ind w:left="0" w:firstLine="0"/>
    </w:pPr>
    <w:rPr>
      <w:rFonts w:eastAsia="바탕"/>
      <w:color w:val="000000"/>
      <w:lang w:val="en-US"/>
    </w:rPr>
  </w:style>
  <w:style w:type="paragraph" w:customStyle="1" w:styleId="SpecTitle">
    <w:name w:val="Spec. Title"/>
    <w:basedOn w:val="Spectext"/>
    <w:link w:val="SpecTitleChar"/>
    <w:qFormat/>
    <w:rsid w:val="00832D86"/>
    <w:rPr>
      <w:rFonts w:ascii="Arial Unicode MS" w:eastAsia="Arial Unicode MS" w:hAnsi="Arial Unicode MS" w:cs="Arial Unicode MS"/>
      <w:sz w:val="24"/>
    </w:rPr>
  </w:style>
  <w:style w:type="character" w:customStyle="1" w:styleId="B1Zchn">
    <w:name w:val="B1 Zchn"/>
    <w:link w:val="B1"/>
    <w:locked/>
    <w:rsid w:val="00832D86"/>
    <w:rPr>
      <w:rFonts w:eastAsia="SimSun"/>
      <w:lang w:val="en-GB" w:eastAsia="ja-JP"/>
    </w:rPr>
  </w:style>
  <w:style w:type="character" w:customStyle="1" w:styleId="SpecTitleChar">
    <w:name w:val="Spec. Title Char"/>
    <w:basedOn w:val="SpectextChar"/>
    <w:link w:val="SpecTitle"/>
    <w:rsid w:val="00832D86"/>
    <w:rPr>
      <w:rFonts w:ascii="Arial Unicode MS" w:eastAsia="Arial Unicode MS" w:hAnsi="Arial Unicode MS" w:cs="Arial Unicode MS"/>
      <w:color w:val="000000"/>
      <w:sz w:val="24"/>
      <w:lang w:eastAsia="en-US"/>
    </w:rPr>
  </w:style>
  <w:style w:type="character" w:customStyle="1" w:styleId="B2Char">
    <w:name w:val="B2 Char"/>
    <w:link w:val="B2"/>
    <w:locked/>
    <w:rsid w:val="00832D86"/>
    <w:rPr>
      <w:rFonts w:eastAsia="MS Mincho"/>
      <w:lang w:val="en-GB" w:eastAsia="ja-JP"/>
    </w:rPr>
  </w:style>
  <w:style w:type="character" w:customStyle="1" w:styleId="B1Char1">
    <w:name w:val="B1 Char1"/>
    <w:locked/>
    <w:rsid w:val="00832D86"/>
    <w:rPr>
      <w:lang w:eastAsia="en-US"/>
    </w:rPr>
  </w:style>
  <w:style w:type="paragraph" w:customStyle="1" w:styleId="B3">
    <w:name w:val="B3"/>
    <w:basedOn w:val="a1"/>
    <w:rsid w:val="00832D86"/>
    <w:pPr>
      <w:spacing w:before="0" w:line="240" w:lineRule="auto"/>
      <w:ind w:left="1135"/>
      <w:jc w:val="left"/>
    </w:pPr>
    <w:rPr>
      <w:rFonts w:eastAsia="SimSun"/>
    </w:rPr>
  </w:style>
  <w:style w:type="paragraph" w:customStyle="1" w:styleId="B4">
    <w:name w:val="B4"/>
    <w:basedOn w:val="a1"/>
    <w:rsid w:val="00832D86"/>
    <w:pPr>
      <w:spacing w:before="0" w:line="240" w:lineRule="auto"/>
      <w:ind w:left="1418"/>
      <w:jc w:val="left"/>
    </w:pPr>
    <w:rPr>
      <w:rFonts w:eastAsia="SimSun"/>
    </w:rPr>
  </w:style>
  <w:style w:type="paragraph" w:customStyle="1" w:styleId="Default">
    <w:name w:val="Default"/>
    <w:rsid w:val="00E71346"/>
    <w:pPr>
      <w:widowControl w:val="0"/>
      <w:autoSpaceDE w:val="0"/>
      <w:autoSpaceDN w:val="0"/>
      <w:adjustRightInd w:val="0"/>
    </w:pPr>
    <w:rPr>
      <w:color w:val="000000"/>
      <w:sz w:val="24"/>
      <w:szCs w:val="24"/>
    </w:rPr>
  </w:style>
  <w:style w:type="character" w:customStyle="1" w:styleId="B1Char">
    <w:name w:val="B1 Char"/>
    <w:rsid w:val="00550ADD"/>
    <w:rPr>
      <w:lang w:val="en-GB" w:eastAsia="en-US"/>
    </w:rPr>
  </w:style>
  <w:style w:type="table" w:customStyle="1" w:styleId="11">
    <w:name w:val="표 구분선1"/>
    <w:basedOn w:val="a3"/>
    <w:next w:val="a7"/>
    <w:uiPriority w:val="39"/>
    <w:rsid w:val="004024A7"/>
    <w:pPr>
      <w:jc w:val="both"/>
    </w:pPr>
    <w:rPr>
      <w:rFonts w:asciiTheme="minorHAnsi" w:eastAsiaTheme="minorEastAsia" w:hAnsiTheme="minorHAnsi" w:cstheme="minorBid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3"/>
    <w:next w:val="a7"/>
    <w:uiPriority w:val="39"/>
    <w:rsid w:val="00516F73"/>
    <w:pPr>
      <w:jc w:val="both"/>
    </w:pPr>
    <w:rPr>
      <w:rFonts w:asciiTheme="minorHAnsi" w:eastAsiaTheme="minorEastAsia" w:hAnsiTheme="minorHAnsi" w:cstheme="minorBid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61941">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48787067">
      <w:bodyDiv w:val="1"/>
      <w:marLeft w:val="0"/>
      <w:marRight w:val="0"/>
      <w:marTop w:val="0"/>
      <w:marBottom w:val="0"/>
      <w:divBdr>
        <w:top w:val="none" w:sz="0" w:space="0" w:color="auto"/>
        <w:left w:val="none" w:sz="0" w:space="0" w:color="auto"/>
        <w:bottom w:val="none" w:sz="0" w:space="0" w:color="auto"/>
        <w:right w:val="none" w:sz="0" w:space="0" w:color="auto"/>
      </w:divBdr>
    </w:div>
    <w:div w:id="174460019">
      <w:bodyDiv w:val="1"/>
      <w:marLeft w:val="0"/>
      <w:marRight w:val="0"/>
      <w:marTop w:val="0"/>
      <w:marBottom w:val="0"/>
      <w:divBdr>
        <w:top w:val="none" w:sz="0" w:space="0" w:color="auto"/>
        <w:left w:val="none" w:sz="0" w:space="0" w:color="auto"/>
        <w:bottom w:val="none" w:sz="0" w:space="0" w:color="auto"/>
        <w:right w:val="none" w:sz="0" w:space="0" w:color="auto"/>
      </w:divBdr>
    </w:div>
    <w:div w:id="185869748">
      <w:bodyDiv w:val="1"/>
      <w:marLeft w:val="0"/>
      <w:marRight w:val="0"/>
      <w:marTop w:val="0"/>
      <w:marBottom w:val="0"/>
      <w:divBdr>
        <w:top w:val="none" w:sz="0" w:space="0" w:color="auto"/>
        <w:left w:val="none" w:sz="0" w:space="0" w:color="auto"/>
        <w:bottom w:val="none" w:sz="0" w:space="0" w:color="auto"/>
        <w:right w:val="none" w:sz="0" w:space="0" w:color="auto"/>
      </w:divBdr>
    </w:div>
    <w:div w:id="193929171">
      <w:bodyDiv w:val="1"/>
      <w:marLeft w:val="0"/>
      <w:marRight w:val="0"/>
      <w:marTop w:val="0"/>
      <w:marBottom w:val="0"/>
      <w:divBdr>
        <w:top w:val="none" w:sz="0" w:space="0" w:color="auto"/>
        <w:left w:val="none" w:sz="0" w:space="0" w:color="auto"/>
        <w:bottom w:val="none" w:sz="0" w:space="0" w:color="auto"/>
        <w:right w:val="none" w:sz="0" w:space="0" w:color="auto"/>
      </w:divBdr>
    </w:div>
    <w:div w:id="204173700">
      <w:bodyDiv w:val="1"/>
      <w:marLeft w:val="0"/>
      <w:marRight w:val="0"/>
      <w:marTop w:val="0"/>
      <w:marBottom w:val="0"/>
      <w:divBdr>
        <w:top w:val="none" w:sz="0" w:space="0" w:color="auto"/>
        <w:left w:val="none" w:sz="0" w:space="0" w:color="auto"/>
        <w:bottom w:val="none" w:sz="0" w:space="0" w:color="auto"/>
        <w:right w:val="none" w:sz="0" w:space="0" w:color="auto"/>
      </w:divBdr>
    </w:div>
    <w:div w:id="237058385">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63874091">
      <w:bodyDiv w:val="1"/>
      <w:marLeft w:val="0"/>
      <w:marRight w:val="0"/>
      <w:marTop w:val="0"/>
      <w:marBottom w:val="0"/>
      <w:divBdr>
        <w:top w:val="none" w:sz="0" w:space="0" w:color="auto"/>
        <w:left w:val="none" w:sz="0" w:space="0" w:color="auto"/>
        <w:bottom w:val="none" w:sz="0" w:space="0" w:color="auto"/>
        <w:right w:val="none" w:sz="0" w:space="0" w:color="auto"/>
      </w:divBdr>
    </w:div>
    <w:div w:id="380713078">
      <w:bodyDiv w:val="1"/>
      <w:marLeft w:val="0"/>
      <w:marRight w:val="0"/>
      <w:marTop w:val="0"/>
      <w:marBottom w:val="0"/>
      <w:divBdr>
        <w:top w:val="none" w:sz="0" w:space="0" w:color="auto"/>
        <w:left w:val="none" w:sz="0" w:space="0" w:color="auto"/>
        <w:bottom w:val="none" w:sz="0" w:space="0" w:color="auto"/>
        <w:right w:val="none" w:sz="0" w:space="0" w:color="auto"/>
      </w:divBdr>
    </w:div>
    <w:div w:id="385180573">
      <w:bodyDiv w:val="1"/>
      <w:marLeft w:val="0"/>
      <w:marRight w:val="0"/>
      <w:marTop w:val="0"/>
      <w:marBottom w:val="0"/>
      <w:divBdr>
        <w:top w:val="none" w:sz="0" w:space="0" w:color="auto"/>
        <w:left w:val="none" w:sz="0" w:space="0" w:color="auto"/>
        <w:bottom w:val="none" w:sz="0" w:space="0" w:color="auto"/>
        <w:right w:val="none" w:sz="0" w:space="0" w:color="auto"/>
      </w:divBdr>
    </w:div>
    <w:div w:id="438721552">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1413995">
      <w:bodyDiv w:val="1"/>
      <w:marLeft w:val="0"/>
      <w:marRight w:val="0"/>
      <w:marTop w:val="0"/>
      <w:marBottom w:val="0"/>
      <w:divBdr>
        <w:top w:val="none" w:sz="0" w:space="0" w:color="auto"/>
        <w:left w:val="none" w:sz="0" w:space="0" w:color="auto"/>
        <w:bottom w:val="none" w:sz="0" w:space="0" w:color="auto"/>
        <w:right w:val="none" w:sz="0" w:space="0" w:color="auto"/>
      </w:divBdr>
    </w:div>
    <w:div w:id="508371516">
      <w:bodyDiv w:val="1"/>
      <w:marLeft w:val="0"/>
      <w:marRight w:val="0"/>
      <w:marTop w:val="0"/>
      <w:marBottom w:val="0"/>
      <w:divBdr>
        <w:top w:val="none" w:sz="0" w:space="0" w:color="auto"/>
        <w:left w:val="none" w:sz="0" w:space="0" w:color="auto"/>
        <w:bottom w:val="none" w:sz="0" w:space="0" w:color="auto"/>
        <w:right w:val="none" w:sz="0" w:space="0" w:color="auto"/>
      </w:divBdr>
      <w:divsChild>
        <w:div w:id="940407330">
          <w:marLeft w:val="0"/>
          <w:marRight w:val="0"/>
          <w:marTop w:val="0"/>
          <w:marBottom w:val="0"/>
          <w:divBdr>
            <w:top w:val="none" w:sz="0" w:space="0" w:color="auto"/>
            <w:left w:val="none" w:sz="0" w:space="0" w:color="auto"/>
            <w:bottom w:val="none" w:sz="0" w:space="0" w:color="auto"/>
            <w:right w:val="none" w:sz="0" w:space="0" w:color="auto"/>
          </w:divBdr>
          <w:divsChild>
            <w:div w:id="1944876889">
              <w:marLeft w:val="0"/>
              <w:marRight w:val="0"/>
              <w:marTop w:val="0"/>
              <w:marBottom w:val="0"/>
              <w:divBdr>
                <w:top w:val="none" w:sz="0" w:space="0" w:color="auto"/>
                <w:left w:val="none" w:sz="0" w:space="0" w:color="auto"/>
                <w:bottom w:val="none" w:sz="0" w:space="0" w:color="auto"/>
                <w:right w:val="none" w:sz="0" w:space="0" w:color="auto"/>
              </w:divBdr>
              <w:divsChild>
                <w:div w:id="1036277929">
                  <w:marLeft w:val="240"/>
                  <w:marRight w:val="5055"/>
                  <w:marTop w:val="0"/>
                  <w:marBottom w:val="0"/>
                  <w:divBdr>
                    <w:top w:val="none" w:sz="0" w:space="0" w:color="auto"/>
                    <w:left w:val="none" w:sz="0" w:space="0" w:color="auto"/>
                    <w:bottom w:val="none" w:sz="0" w:space="0" w:color="auto"/>
                    <w:right w:val="none" w:sz="0" w:space="0" w:color="auto"/>
                  </w:divBdr>
                  <w:divsChild>
                    <w:div w:id="967979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9028732">
      <w:bodyDiv w:val="1"/>
      <w:marLeft w:val="0"/>
      <w:marRight w:val="0"/>
      <w:marTop w:val="0"/>
      <w:marBottom w:val="0"/>
      <w:divBdr>
        <w:top w:val="none" w:sz="0" w:space="0" w:color="auto"/>
        <w:left w:val="none" w:sz="0" w:space="0" w:color="auto"/>
        <w:bottom w:val="none" w:sz="0" w:space="0" w:color="auto"/>
        <w:right w:val="none" w:sz="0" w:space="0" w:color="auto"/>
      </w:divBdr>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25606995">
      <w:bodyDiv w:val="1"/>
      <w:marLeft w:val="0"/>
      <w:marRight w:val="0"/>
      <w:marTop w:val="0"/>
      <w:marBottom w:val="0"/>
      <w:divBdr>
        <w:top w:val="none" w:sz="0" w:space="0" w:color="auto"/>
        <w:left w:val="none" w:sz="0" w:space="0" w:color="auto"/>
        <w:bottom w:val="none" w:sz="0" w:space="0" w:color="auto"/>
        <w:right w:val="none" w:sz="0" w:space="0" w:color="auto"/>
      </w:divBdr>
    </w:div>
    <w:div w:id="5334664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4909089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818972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26346256">
      <w:bodyDiv w:val="1"/>
      <w:marLeft w:val="0"/>
      <w:marRight w:val="0"/>
      <w:marTop w:val="0"/>
      <w:marBottom w:val="0"/>
      <w:divBdr>
        <w:top w:val="none" w:sz="0" w:space="0" w:color="auto"/>
        <w:left w:val="none" w:sz="0" w:space="0" w:color="auto"/>
        <w:bottom w:val="none" w:sz="0" w:space="0" w:color="auto"/>
        <w:right w:val="none" w:sz="0" w:space="0" w:color="auto"/>
      </w:divBdr>
    </w:div>
    <w:div w:id="734931042">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417735">
      <w:bodyDiv w:val="1"/>
      <w:marLeft w:val="0"/>
      <w:marRight w:val="0"/>
      <w:marTop w:val="0"/>
      <w:marBottom w:val="0"/>
      <w:divBdr>
        <w:top w:val="none" w:sz="0" w:space="0" w:color="auto"/>
        <w:left w:val="none" w:sz="0" w:space="0" w:color="auto"/>
        <w:bottom w:val="none" w:sz="0" w:space="0" w:color="auto"/>
        <w:right w:val="none" w:sz="0" w:space="0" w:color="auto"/>
      </w:divBdr>
    </w:div>
    <w:div w:id="772551509">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577145">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951471">
      <w:bodyDiv w:val="1"/>
      <w:marLeft w:val="0"/>
      <w:marRight w:val="0"/>
      <w:marTop w:val="0"/>
      <w:marBottom w:val="0"/>
      <w:divBdr>
        <w:top w:val="none" w:sz="0" w:space="0" w:color="auto"/>
        <w:left w:val="none" w:sz="0" w:space="0" w:color="auto"/>
        <w:bottom w:val="none" w:sz="0" w:space="0" w:color="auto"/>
        <w:right w:val="none" w:sz="0" w:space="0" w:color="auto"/>
      </w:divBdr>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638357">
      <w:bodyDiv w:val="1"/>
      <w:marLeft w:val="0"/>
      <w:marRight w:val="0"/>
      <w:marTop w:val="0"/>
      <w:marBottom w:val="0"/>
      <w:divBdr>
        <w:top w:val="none" w:sz="0" w:space="0" w:color="auto"/>
        <w:left w:val="none" w:sz="0" w:space="0" w:color="auto"/>
        <w:bottom w:val="none" w:sz="0" w:space="0" w:color="auto"/>
        <w:right w:val="none" w:sz="0" w:space="0" w:color="auto"/>
      </w:divBdr>
    </w:div>
    <w:div w:id="965433842">
      <w:bodyDiv w:val="1"/>
      <w:marLeft w:val="0"/>
      <w:marRight w:val="0"/>
      <w:marTop w:val="0"/>
      <w:marBottom w:val="0"/>
      <w:divBdr>
        <w:top w:val="none" w:sz="0" w:space="0" w:color="auto"/>
        <w:left w:val="none" w:sz="0" w:space="0" w:color="auto"/>
        <w:bottom w:val="none" w:sz="0" w:space="0" w:color="auto"/>
        <w:right w:val="none" w:sz="0" w:space="0" w:color="auto"/>
      </w:divBdr>
    </w:div>
    <w:div w:id="981622260">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178600">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665851">
      <w:bodyDiv w:val="1"/>
      <w:marLeft w:val="0"/>
      <w:marRight w:val="0"/>
      <w:marTop w:val="0"/>
      <w:marBottom w:val="0"/>
      <w:divBdr>
        <w:top w:val="none" w:sz="0" w:space="0" w:color="auto"/>
        <w:left w:val="none" w:sz="0" w:space="0" w:color="auto"/>
        <w:bottom w:val="none" w:sz="0" w:space="0" w:color="auto"/>
        <w:right w:val="none" w:sz="0" w:space="0" w:color="auto"/>
      </w:divBdr>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9802851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19800">
      <w:bodyDiv w:val="1"/>
      <w:marLeft w:val="0"/>
      <w:marRight w:val="0"/>
      <w:marTop w:val="0"/>
      <w:marBottom w:val="0"/>
      <w:divBdr>
        <w:top w:val="none" w:sz="0" w:space="0" w:color="auto"/>
        <w:left w:val="none" w:sz="0" w:space="0" w:color="auto"/>
        <w:bottom w:val="none" w:sz="0" w:space="0" w:color="auto"/>
        <w:right w:val="none" w:sz="0" w:space="0" w:color="auto"/>
      </w:divBdr>
    </w:div>
    <w:div w:id="1358385858">
      <w:bodyDiv w:val="1"/>
      <w:marLeft w:val="0"/>
      <w:marRight w:val="0"/>
      <w:marTop w:val="0"/>
      <w:marBottom w:val="0"/>
      <w:divBdr>
        <w:top w:val="none" w:sz="0" w:space="0" w:color="auto"/>
        <w:left w:val="none" w:sz="0" w:space="0" w:color="auto"/>
        <w:bottom w:val="none" w:sz="0" w:space="0" w:color="auto"/>
        <w:right w:val="none" w:sz="0" w:space="0" w:color="auto"/>
      </w:divBdr>
    </w:div>
    <w:div w:id="1369375420">
      <w:bodyDiv w:val="1"/>
      <w:marLeft w:val="0"/>
      <w:marRight w:val="0"/>
      <w:marTop w:val="0"/>
      <w:marBottom w:val="0"/>
      <w:divBdr>
        <w:top w:val="none" w:sz="0" w:space="0" w:color="auto"/>
        <w:left w:val="none" w:sz="0" w:space="0" w:color="auto"/>
        <w:bottom w:val="none" w:sz="0" w:space="0" w:color="auto"/>
        <w:right w:val="none" w:sz="0" w:space="0" w:color="auto"/>
      </w:divBdr>
    </w:div>
    <w:div w:id="1513183975">
      <w:bodyDiv w:val="1"/>
      <w:marLeft w:val="0"/>
      <w:marRight w:val="0"/>
      <w:marTop w:val="0"/>
      <w:marBottom w:val="0"/>
      <w:divBdr>
        <w:top w:val="none" w:sz="0" w:space="0" w:color="auto"/>
        <w:left w:val="none" w:sz="0" w:space="0" w:color="auto"/>
        <w:bottom w:val="none" w:sz="0" w:space="0" w:color="auto"/>
        <w:right w:val="none" w:sz="0" w:space="0" w:color="auto"/>
      </w:divBdr>
    </w:div>
    <w:div w:id="1590431771">
      <w:bodyDiv w:val="1"/>
      <w:marLeft w:val="0"/>
      <w:marRight w:val="0"/>
      <w:marTop w:val="0"/>
      <w:marBottom w:val="0"/>
      <w:divBdr>
        <w:top w:val="none" w:sz="0" w:space="0" w:color="auto"/>
        <w:left w:val="none" w:sz="0" w:space="0" w:color="auto"/>
        <w:bottom w:val="none" w:sz="0" w:space="0" w:color="auto"/>
        <w:right w:val="none" w:sz="0" w:space="0" w:color="auto"/>
      </w:divBdr>
    </w:div>
    <w:div w:id="1617132669">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86712493">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63667899">
      <w:bodyDiv w:val="1"/>
      <w:marLeft w:val="0"/>
      <w:marRight w:val="0"/>
      <w:marTop w:val="0"/>
      <w:marBottom w:val="0"/>
      <w:divBdr>
        <w:top w:val="none" w:sz="0" w:space="0" w:color="auto"/>
        <w:left w:val="none" w:sz="0" w:space="0" w:color="auto"/>
        <w:bottom w:val="none" w:sz="0" w:space="0" w:color="auto"/>
        <w:right w:val="none" w:sz="0" w:space="0" w:color="auto"/>
      </w:divBdr>
    </w:div>
    <w:div w:id="1937714078">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4335227">
      <w:bodyDiv w:val="1"/>
      <w:marLeft w:val="0"/>
      <w:marRight w:val="0"/>
      <w:marTop w:val="0"/>
      <w:marBottom w:val="0"/>
      <w:divBdr>
        <w:top w:val="none" w:sz="0" w:space="0" w:color="auto"/>
        <w:left w:val="none" w:sz="0" w:space="0" w:color="auto"/>
        <w:bottom w:val="none" w:sz="0" w:space="0" w:color="auto"/>
        <w:right w:val="none" w:sz="0" w:space="0" w:color="auto"/>
      </w:divBdr>
    </w:div>
    <w:div w:id="2015959452">
      <w:bodyDiv w:val="1"/>
      <w:marLeft w:val="0"/>
      <w:marRight w:val="0"/>
      <w:marTop w:val="0"/>
      <w:marBottom w:val="0"/>
      <w:divBdr>
        <w:top w:val="none" w:sz="0" w:space="0" w:color="auto"/>
        <w:left w:val="none" w:sz="0" w:space="0" w:color="auto"/>
        <w:bottom w:val="none" w:sz="0" w:space="0" w:color="auto"/>
        <w:right w:val="none" w:sz="0" w:space="0" w:color="auto"/>
      </w:divBdr>
    </w:div>
    <w:div w:id="2033143993">
      <w:bodyDiv w:val="1"/>
      <w:marLeft w:val="0"/>
      <w:marRight w:val="0"/>
      <w:marTop w:val="0"/>
      <w:marBottom w:val="0"/>
      <w:divBdr>
        <w:top w:val="none" w:sz="0" w:space="0" w:color="auto"/>
        <w:left w:val="none" w:sz="0" w:space="0" w:color="auto"/>
        <w:bottom w:val="none" w:sz="0" w:space="0" w:color="auto"/>
        <w:right w:val="none" w:sz="0" w:space="0" w:color="auto"/>
      </w:divBdr>
    </w:div>
    <w:div w:id="2085445821">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6318302">
      <w:bodyDiv w:val="1"/>
      <w:marLeft w:val="0"/>
      <w:marRight w:val="0"/>
      <w:marTop w:val="0"/>
      <w:marBottom w:val="0"/>
      <w:divBdr>
        <w:top w:val="none" w:sz="0" w:space="0" w:color="auto"/>
        <w:left w:val="none" w:sz="0" w:space="0" w:color="auto"/>
        <w:bottom w:val="none" w:sz="0" w:space="0" w:color="auto"/>
        <w:right w:val="none" w:sz="0" w:space="0" w:color="auto"/>
      </w:divBdr>
    </w:div>
    <w:div w:id="2118673879">
      <w:bodyDiv w:val="1"/>
      <w:marLeft w:val="0"/>
      <w:marRight w:val="0"/>
      <w:marTop w:val="0"/>
      <w:marBottom w:val="0"/>
      <w:divBdr>
        <w:top w:val="none" w:sz="0" w:space="0" w:color="auto"/>
        <w:left w:val="none" w:sz="0" w:space="0" w:color="auto"/>
        <w:bottom w:val="none" w:sz="0" w:space="0" w:color="auto"/>
        <w:right w:val="none" w:sz="0" w:space="0" w:color="auto"/>
      </w:divBdr>
    </w:div>
    <w:div w:id="2127770301">
      <w:bodyDiv w:val="1"/>
      <w:marLeft w:val="0"/>
      <w:marRight w:val="0"/>
      <w:marTop w:val="0"/>
      <w:marBottom w:val="0"/>
      <w:divBdr>
        <w:top w:val="none" w:sz="0" w:space="0" w:color="auto"/>
        <w:left w:val="none" w:sz="0" w:space="0" w:color="auto"/>
        <w:bottom w:val="none" w:sz="0" w:space="0" w:color="auto"/>
        <w:right w:val="none" w:sz="0" w:space="0" w:color="auto"/>
      </w:divBdr>
    </w:div>
    <w:div w:id="21401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D535435-3345-46A8-A305-9971906804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744</TotalTime>
  <Pages>8</Pages>
  <Words>2650</Words>
  <Characters>15110</Characters>
  <Application>Microsoft Office Word</Application>
  <DocSecurity>0</DocSecurity>
  <Lines>125</Lines>
  <Paragraphs>35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17725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LG Electronics</dc:creator>
  <cp:lastModifiedBy>Joon Kui Ahn</cp:lastModifiedBy>
  <cp:revision>43</cp:revision>
  <cp:lastPrinted>2016-05-13T07:55:00Z</cp:lastPrinted>
  <dcterms:created xsi:type="dcterms:W3CDTF">2019-05-01T14:23:00Z</dcterms:created>
  <dcterms:modified xsi:type="dcterms:W3CDTF">2019-10-04T15:01:00Z</dcterms:modified>
</cp:coreProperties>
</file>